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40.png" ContentType="image/png"/>
  <Override PartName="/word/media/rId36.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 signs reveal changes social structures and networks during the Western Eurasian Aurignacian</w:t>
      </w:r>
    </w:p>
    <w:p>
      <w:pPr>
        <w:pStyle w:val="Author"/>
      </w:pPr>
      <w:r>
        <w:t xml:space="preserve">Sophie Cooper</w:t>
      </w:r>
      <w:r>
        <w:rPr>
          <w:vertAlign w:val="superscript"/>
        </w:rPr>
        <w:t xml:space="preserve">1</w:t>
      </w:r>
      <w:r>
        <w:t xml:space="preserve">, and Ben Marwick</w:t>
      </w:r>
      <w:r>
        <w:rPr>
          <w:vertAlign w:val="superscript"/>
        </w:rPr>
        <w:t xml:space="preserve">1,✉</w:t>
      </w:r>
    </w:p>
    <w:p>
      <w:pPr>
        <w:pStyle w:val="Date"/>
      </w:pPr>
      <w:r>
        <w:t xml:space="preserve">June 9, 2025</w:t>
      </w:r>
    </w:p>
    <w:p>
      <w:pPr>
        <w:pStyle w:val="AbstractTitle"/>
      </w:pPr>
      <w:r>
        <w:t xml:space="preserve">Abstract</w:t>
      </w:r>
    </w:p>
    <w:p>
      <w:pPr>
        <w:pStyle w:val="Abstract"/>
      </w:pPr>
      <w:r>
        <w:t xml:space="preserve">…</w:t>
      </w:r>
    </w:p>
    <w:p>
      <w:pPr>
        <w:pStyle w:val="FirstParagraph"/>
      </w:pPr>
      <w:r>
        <w:rPr>
          <w:vertAlign w:val="superscript"/>
        </w:rPr>
        <w:t xml:space="preserve">1</w:t>
      </w:r>
      <w:r>
        <w:t xml:space="preserve"> </w:t>
      </w:r>
      <w:r>
        <w:t xml:space="preserve">Department of Anthropology, University of Washington, Seattle,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22" w:name="introduction"/>
    <w:p>
      <w:pPr>
        <w:pStyle w:val="Heading1"/>
      </w:pPr>
      <w:r>
        <w:t xml:space="preserve">Introduction</w:t>
      </w:r>
    </w:p>
    <w:p>
      <w:pPr>
        <w:pStyle w:val="FirstParagraph"/>
      </w:pPr>
      <w:r>
        <w:t xml:space="preserve">Archaeological evidence from the Upper Paleolithic period indicates increasingly complex social organization across Europe</w:t>
      </w:r>
      <w:r>
        <w:t xml:space="preserve"> </w:t>
      </w:r>
      <w:r>
        <w:t xml:space="preserve">(Boyd and Silk 2020)</w:t>
      </w:r>
      <w:r>
        <w:t xml:space="preserve">, coinciding with the ongoing biological transition from Neanderthals to early modern humans. Archaeologists have frequently used ancient art, the abundance of which is distinctive quality of the period, as a proxy for cultural difference in order to understand the shifting patterns of social organization and diversity of the Upper Paleolithic</w:t>
      </w:r>
      <w:r>
        <w:t xml:space="preserve"> </w:t>
      </w:r>
      <w:r>
        <w:t xml:space="preserve">(Baker et al. 2024; Fuentes et al. 2019; Kuhn and Stiner 2007; Sauvet et al. 2018; Vanhaeren and d’Errico 2006)</w:t>
      </w:r>
      <w:r>
        <w:t xml:space="preserve">. Considered to be the starting point of the Upper Paleolithic, the Aurignacian technocomplex (ca. 43 - 30 k BP) is often linked to the dispersal of</w:t>
      </w:r>
      <w:r>
        <w:t xml:space="preserve"> </w:t>
      </w:r>
      <w:r>
        <w:rPr>
          <w:i/>
          <w:iCs/>
        </w:rPr>
        <w:t xml:space="preserve">Homo sapiens</w:t>
      </w:r>
      <w:r>
        <w:t xml:space="preserve"> </w:t>
      </w:r>
      <w:r>
        <w:t xml:space="preserve">across Western Eurasia, and is characterized by lithic and osseus markers</w:t>
      </w:r>
      <w:r>
        <w:t xml:space="preserve"> </w:t>
      </w:r>
      <w:r>
        <w:t xml:space="preserve">(Tartar 2012; Tejero and Grimaldi 2015)</w:t>
      </w:r>
      <w:r>
        <w:t xml:space="preserve">, some of which are decorated with geometric signs</w:t>
      </w:r>
      <w:r>
        <w:t xml:space="preserve"> </w:t>
      </w:r>
      <w:r>
        <w:t xml:space="preserve">(Dutkiewicz et al. 2020)</w:t>
      </w:r>
      <w:r>
        <w:t xml:space="preserve">. In this paper we investigate Aurignacian social organization dynamics implied by the distribution and variation of geometric sign types found on mobile objects in Europe across four phases of the Aurignacian period.</w:t>
      </w:r>
    </w:p>
    <w:p>
      <w:pPr>
        <w:pStyle w:val="BodyText"/>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t xml:space="preserve"> </w:t>
      </w:r>
      <w:r>
        <w:t xml:space="preserve">(Baker et al. 2024)</w:t>
      </w:r>
      <w:r>
        <w:t xml:space="preserve">. Seriation analysis, PCoA, and network analysis were used to identify groups from 134 discrete bead types recovered from both burial and occupation sites. To validate their claims of cultural groups,</w:t>
      </w:r>
      <w:r>
        <w:t xml:space="preserve"> </w:t>
      </w:r>
      <w:r>
        <w:t xml:space="preserve">Baker et al. (2024)</w:t>
      </w:r>
      <w:r>
        <w:t xml:space="preserve"> </w:t>
      </w:r>
      <w:r>
        <w:t xml:space="preserve">used a Mantel test to evaluate an isolation-by-distance hypothesis, which proposes that cultural difference can be primarily explained by geographic distance, finding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technocomplex identified fourteen geographically cohesive groups</w:t>
      </w:r>
      <w:r>
        <w:t xml:space="preserve"> </w:t>
      </w:r>
      <w:r>
        <w:t xml:space="preserve">(Vanhaeren and d’Errico 2006)</w:t>
      </w:r>
      <w:r>
        <w:t xml:space="preserve">. Drawing on ethnographic studies that show how body decoration and ornamentation indicate ethno-linguistic identity,</w:t>
      </w:r>
      <w:r>
        <w:t xml:space="preserve"> </w:t>
      </w:r>
      <w:r>
        <w:t xml:space="preserve">Vanhaeren and d’Errico (2006)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They used seriation, correspondence, and GIS analyses of 157 distinct ornament types from 98 Aurignacian sites in Europe and the Near East to identify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t xml:space="preserve"> </w:t>
      </w:r>
      <w:r>
        <w:t xml:space="preserve">(Sauvet et al. 2018)</w:t>
      </w:r>
      <w:r>
        <w:t xml:space="preserve">. Multivariate analysis of 45 morphological characteristics of the signs revealed two clusters. To interpret these clusters,</w:t>
      </w:r>
      <w:r>
        <w:t xml:space="preserve"> </w:t>
      </w:r>
      <w:r>
        <w:t xml:space="preserve">Sauvet et al. (2018)</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t xml:space="preserve"> </w:t>
      </w:r>
      <w:r>
        <w:t xml:space="preserve">Sauvet et al. (2018)</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groups in the Aurignacian period. The Aurignacian period spans roughly 43-30 k BP, and is largely characterized by material culture indicators such as carinated scrapers, small-flake tools and split-based bone and ivory tools, as well as an ongoing evolutionary shift from Neanderthals to early modern humans</w:t>
      </w:r>
      <w:r>
        <w:t xml:space="preserve"> </w:t>
      </w:r>
      <w:r>
        <w:t xml:space="preserve">(Chu and Richter 2020)</w:t>
      </w:r>
      <w:r>
        <w:t xml:space="preserve">.</w:t>
      </w:r>
      <w:r>
        <w:t xml:space="preserve"> </w:t>
      </w:r>
      <w:r>
        <w:t xml:space="preserve">Shao et al. (2021)</w:t>
      </w:r>
      <w:r>
        <w:t xml:space="preserve"> </w:t>
      </w:r>
      <w:r>
        <w:t xml:space="preserve">divided the Aurignacian into two main phases, Aur-P1 (Proto/Early, 43–37 k BP), and Aur-P2 (Evolved/Late, 37-32 k BP).</w:t>
      </w:r>
      <w:r>
        <w:t xml:space="preserve"> </w:t>
      </w:r>
      <w:r>
        <w:t xml:space="preserve">Banks et al. (2013)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Henrich Stadial, which is characterized by dry and arid conditions, and ends with GI 8. Similar to</w:t>
      </w:r>
      <w:r>
        <w:t xml:space="preserve"> </w:t>
      </w:r>
      <w:r>
        <w:t xml:space="preserve">Banks et al. (2013)</w:t>
      </w:r>
      <w:r>
        <w:t xml:space="preserve">, we divide the Aurignacian into four phases based on material culture changes; Proto, Early, Evolved, and Late Aurignacian</w:t>
      </w:r>
      <w:r>
        <w:t xml:space="preserve"> </w:t>
      </w:r>
      <w:r>
        <w:t xml:space="preserve">(Tartar 2015)</w:t>
      </w:r>
      <w:r>
        <w:t xml:space="preserve">, as summarised in</w:t>
      </w:r>
      <w:r>
        <w:t xml:space="preserve"> </w:t>
      </w:r>
      <w:hyperlink w:anchor="tbl-aur-table">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 w:name="tbl-aur-table"/>
          <w:tbl>
            <w:tblPr>
              <w:tblStyle w:val="Table"/>
              <w:tblW w:type="pct" w:w="5000"/>
              <w:tblLayout w:type="fixed"/>
              <w:tblLook w:firstRow="1" w:lastRow="0" w:firstColumn="0" w:lastColumn="0" w:noHBand="0" w:noVBand="0" w:val="0020"/>
            </w:tblPr>
            <w:tblGrid>
              <w:gridCol w:w="1000"/>
              <w:gridCol w:w="680"/>
              <w:gridCol w:w="4200"/>
              <w:gridCol w:w="2040"/>
            </w:tblGrid>
            <w:tr>
              <w:trPr>
                <w:tblHeader w:val="on"/>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pyrimidal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p>
            <w:pPr>
              <w:jc w:val="center"/>
            </w:pPr>
            <w:pPr>
              <w:jc w:val="start"/>
              <w:spacing w:before="200"/>
              <w:pStyle w:val="ImageCaption"/>
            </w:pPr>
            <w:r>
              <w:t xml:space="preserve">Table 1: Summary of chronological, cultural and environmental characteristics of Aurignacian periods</w:t>
            </w:r>
            <w:r>
              <w:t xml:space="preserve"> </w:t>
            </w:r>
            <w:r>
              <w:t xml:space="preserve">(Banks et al. 2013; Chu and Richter 2020; Fletcher et al. 2010; Shao et al. 2021)</w:t>
            </w:r>
          </w:p>
          <w:bookmarkEnd w:id="21"/>
        </w:tc>
      </w:tr>
    </w:tbl>
    <w:p>
      <w:pPr>
        <w:pStyle w:val="BodyText"/>
      </w:pPr>
      <w:r>
        <w:t xml:space="preserve">We hypothesize that these phases, and the environmental changes across the them, may correspond to changes in dynamics of cultural groups, as represented by patterns in the distribution of geometric signs. We aim to address the following questions: How do grouping dynamics of geometric signs change across the four phases of the Aurignacian? How do the groupings vary in diversity, size, connectivity, and distribution? What do these patterns tell us about dynamics of social organization throughout the Aurignacian? To answer these questions we use seriation analysis, network analysis, and PerMANOVA tests.</w:t>
      </w:r>
    </w:p>
    <w:bookmarkEnd w:id="22"/>
    <w:bookmarkStart w:id="31" w:name="materials-and-methods"/>
    <w:p>
      <w:pPr>
        <w:pStyle w:val="Heading1"/>
      </w:pPr>
      <w:r>
        <w:t xml:space="preserve">Materials and Methods</w:t>
      </w:r>
    </w:p>
    <w:bookmarkStart w:id="28" w:name="data"/>
    <w:p>
      <w:pPr>
        <w:pStyle w:val="Heading2"/>
      </w:pPr>
      <w:r>
        <w:t xml:space="preserve">Data</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t xml:space="preserve"> </w:t>
      </w:r>
      <w:r>
        <w:t xml:space="preserve">(Dutkiewicz et al. 2020)</w:t>
      </w:r>
      <w:r>
        <w:t xml:space="preserve">. The data set consists of 531 objects found at 65 sites in 13 countries, and records 55 geometric sign types. We excluded signs classified by</w:t>
      </w:r>
      <w:r>
        <w:t xml:space="preserve"> </w:t>
      </w:r>
      <w:r>
        <w:t xml:space="preserve">Dutkiewicz et al. (2020)</w:t>
      </w:r>
      <w:r>
        <w:t xml:space="preserve"> </w:t>
      </w:r>
      <w:r>
        <w:t xml:space="preserve">as</w:t>
      </w:r>
      <w:r>
        <w:t xml:space="preserve"> </w:t>
      </w:r>
      <w:r>
        <w:t xml:space="preserve">“other”</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 w:name="fig-site-map"/>
          <w:p>
            <w:pPr>
              <w:pStyle w:val="Compact"/>
              <w:jc w:val="center"/>
            </w:pPr>
            <w:r>
              <w:drawing>
                <wp:inline>
                  <wp:extent cx="5943600" cy="5943600"/>
                  <wp:effectExtent b="0" l="0" r="0" t="0"/>
                  <wp:docPr descr="" title="" id="24" name="Picture"/>
                  <a:graphic>
                    <a:graphicData uri="http://schemas.openxmlformats.org/drawingml/2006/picture">
                      <pic:pic>
                        <pic:nvPicPr>
                          <pic:cNvPr descr="../figures/map-and-hist-plot.pn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6"/>
        </w:tc>
      </w:tr>
    </w:tbl>
    <w:p>
      <w:pPr>
        <w:pStyle w:val="BodyText"/>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t xml:space="preserve"> </w:t>
      </w:r>
      <w:r>
        <w:t xml:space="preserve">Lycett (2019)</w:t>
      </w:r>
      <w:r>
        <w:t xml:space="preserve"> </w:t>
      </w:r>
      <w:r>
        <w:t xml:space="preserve">in using presence/absence data for each sign at each site, reducing the effect of variation in object count between sites. We used Mantel tests with a Euclidean object abundance distance matrix and a Jaccard distance matrix of sign types. The test seeks to determine the level of correspondence between the matrices through permutational evaluation of the null distribution</w:t>
      </w:r>
      <w:r>
        <w:t xml:space="preserve"> </w:t>
      </w:r>
      <w:r>
        <w:t xml:space="preserve">(Smouse and Long 1992)</w:t>
      </w:r>
      <w:r>
        <w:t xml:space="preserve">,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t xml:space="preserve"> </w:t>
      </w:r>
      <w:r>
        <w:t xml:space="preserve">(Oksanen et al. 2001)</w:t>
      </w:r>
      <w:r>
        <w:t xml:space="preserve">. The test indicated that there was no significant correlation between object abundance and sign type distribution (R = 0.078, p = 0.092), validating our decision to use presence/absence data.</w:t>
      </w:r>
    </w:p>
    <w:p>
      <w:pPr>
        <w:pStyle w:val="BodyText"/>
      </w:pPr>
      <w:r>
        <w:t xml:space="preserve">Ages of the objects were determined by calibrating the uncalibrated ages provided by SignBase using the rcarbon package</w:t>
      </w:r>
      <w:r>
        <w:t xml:space="preserve"> </w:t>
      </w:r>
      <w:r>
        <w:t xml:space="preserve">(Crema and Bevan 2021)</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t xml:space="preserve"> </w:t>
      </w:r>
      <w:r>
        <w:t xml:space="preserve">(Platz 2023; Rigaud et al. 2015)</w:t>
      </w:r>
      <w:r>
        <w:t xml:space="preserve">. This relationship can be investigated using the isolation-by-distance framework, which proposes that cultural difference can be primarily explained by geographic distance</w:t>
      </w:r>
      <w:r>
        <w:t xml:space="preserve"> </w:t>
      </w:r>
      <w:r>
        <w:t xml:space="preserve">(Lycett 2019)</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similarity matrix, with the results shown in</w:t>
      </w:r>
      <w:r>
        <w:t xml:space="preserve"> </w:t>
      </w:r>
      <w:hyperlink w:anchor="tbl-mantel-table">
        <w:r>
          <w:rPr>
            <w:rStyle w:val="Hyperlink"/>
          </w:rPr>
          <w:t xml:space="preserve">Table 2</w:t>
        </w:r>
      </w:hyperlink>
      <w:r>
        <w:t xml:space="preserve">. None of the phases have a statistically significant correlation between sign type distribution and geographical distance, so we reject the isolation-by-distance hypothesis as a primary explanation for variation in sign type distribution.</w:t>
      </w:r>
    </w:p>
    <w:tbl>
      <w:tblPr>
        <w:tblStyle w:val="Table"/>
        <w:tblW w:type="pct" w:w="5000"/>
        <w:tblLayout w:type="fixed"/>
        <w:tblLook w:firstRow="0" w:lastRow="0" w:firstColumn="0" w:lastColumn="0" w:noHBand="0" w:noVBand="0" w:val="0000"/>
      </w:tblPr>
      <w:tblGrid>
        <w:gridCol w:w="7920"/>
      </w:tblGrid>
      <w:tr>
        <w:tc>
          <w:tcPr/>
          <w:bookmarkStart w:id="27" w:name="tbl-mantel-table"/>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p>
            <w:pPr>
              <w:jc w:val="center"/>
            </w:pPr>
            <w:pPr>
              <w:jc w:val="start"/>
              <w:spacing w:before="200"/>
              <w:pStyle w:val="ImageCaption"/>
            </w:pPr>
            <w:r>
              <w:t xml:space="preserve">Table 2: Table of the results per phase for the Mantel test between a Jaccard matrix of sign type diversity and a geographic distance matrix</w:t>
            </w:r>
          </w:p>
          <w:bookmarkEnd w:id="27"/>
        </w:tc>
      </w:tr>
    </w:tbl>
    <w:bookmarkEnd w:id="28"/>
    <w:bookmarkStart w:id="29"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t xml:space="preserve"> </w:t>
      </w:r>
      <w:r>
        <w:t xml:space="preserve">(Hahsler et al. 2008a)</w:t>
      </w:r>
      <w:r>
        <w:t xml:space="preserve">. We used the Brower-Kile</w:t>
      </w:r>
      <w:r>
        <w:t xml:space="preserve"> </w:t>
      </w:r>
      <w:r>
        <w:t xml:space="preserve">(1988)</w:t>
      </w:r>
      <w:r>
        <w:t xml:space="preserve"> </w:t>
      </w:r>
      <w:r>
        <w:t xml:space="preserve">seriation algorithm from the seriation package</w:t>
      </w:r>
      <w:r>
        <w:t xml:space="preserve"> </w:t>
      </w:r>
      <w:r>
        <w:t xml:space="preserve">(Hahsler et al. 2008b)</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t xml:space="preserve"> </w:t>
      </w:r>
      <w:r>
        <w:t xml:space="preserve">(Mills 2017)</w:t>
      </w:r>
      <w:r>
        <w:t xml:space="preserve">. Each node is a site, and each edge is a measure of sign type distribution similarity, as computed by the Jaccard similarity algorithm. To avoid cluttering the graph, all edges below the value of 0.2 were removed. Results were plotted with the Fruchterman-Reingold layout</w:t>
      </w:r>
      <w:r>
        <w:t xml:space="preserve"> </w:t>
      </w:r>
      <w:r>
        <w:t xml:space="preserve">(Fruchterman and Reingold 1991)</w:t>
      </w:r>
      <w:r>
        <w:t xml:space="preserve">, a force-directed graph layout for uniform edge lengths, and network analysis was performed using the vegan</w:t>
      </w:r>
      <w:r>
        <w:t xml:space="preserve"> </w:t>
      </w:r>
      <w:r>
        <w:t xml:space="preserve">(Oksanen et al. 2001)</w:t>
      </w:r>
      <w:r>
        <w:t xml:space="preserve">, statnet</w:t>
      </w:r>
      <w:r>
        <w:t xml:space="preserve"> </w:t>
      </w:r>
      <w:r>
        <w:t xml:space="preserve">(Pavel N. Krivitsky et al. 2003–2024)</w:t>
      </w:r>
      <w:r>
        <w:t xml:space="preserve"> </w:t>
      </w:r>
      <w:r>
        <w:t xml:space="preserve">and igraph</w:t>
      </w:r>
      <w:r>
        <w:t xml:space="preserve"> </w:t>
      </w:r>
      <w:r>
        <w:t xml:space="preserve">(Csardi and Nepusz 2006)</w:t>
      </w:r>
      <w:r>
        <w:t xml:space="preserve"> </w:t>
      </w:r>
      <w:r>
        <w:t xml:space="preserve">packages.</w:t>
      </w:r>
    </w:p>
    <w:bookmarkEnd w:id="29"/>
    <w:bookmarkStart w:id="30"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t xml:space="preserve"> </w:t>
      </w:r>
      <w:r>
        <w:t xml:space="preserve">(Anderson 2017; Shennan et al. 2015)</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t xml:space="preserve"> </w:t>
      </w:r>
      <w:r>
        <w:t xml:space="preserve">(Oksanen et al. 2001)</w:t>
      </w:r>
      <w:r>
        <w:t xml:space="preserve"> </w:t>
      </w:r>
      <w:r>
        <w:t xml:space="preserve">and igraph</w:t>
      </w:r>
      <w:r>
        <w:t xml:space="preserve"> </w:t>
      </w:r>
      <w:r>
        <w:t xml:space="preserve">(Csardi and Nepusz 2006)</w:t>
      </w:r>
      <w:r>
        <w:t xml:space="preserve"> </w:t>
      </w:r>
      <w:r>
        <w:t xml:space="preserve">packages.</w:t>
      </w:r>
    </w:p>
    <w:bookmarkEnd w:id="30"/>
    <w:bookmarkEnd w:id="31"/>
    <w:bookmarkStart w:id="47" w:name="results"/>
    <w:p>
      <w:pPr>
        <w:pStyle w:val="Heading1"/>
      </w:pPr>
      <w:r>
        <w:t xml:space="preserve">Results</w:t>
      </w:r>
    </w:p>
    <w:bookmarkStart w:id="44" w:name="cultural-group-detection"/>
    <w:p>
      <w:pPr>
        <w:pStyle w:val="Heading2"/>
      </w:pPr>
      <w:r>
        <w:t xml:space="preserve">Cultural Group Detection</w:t>
      </w:r>
    </w:p>
    <w:tbl>
      <w:tblPr>
        <w:tblStyle w:val="Table"/>
        <w:tblW w:type="pct" w:w="5000"/>
        <w:tblLayout w:type="fixed"/>
        <w:tblLook w:firstRow="0" w:lastRow="0" w:firstColumn="0" w:lastColumn="0" w:noHBand="0" w:noVBand="0" w:val="0000"/>
      </w:tblPr>
      <w:tblGrid>
        <w:gridCol w:w="7920"/>
      </w:tblGrid>
      <w:tr>
        <w:tc>
          <w:tcPr/>
          <w:bookmarkStart w:id="35" w:name="fig-seriation"/>
          <w:p>
            <w:pPr>
              <w:pStyle w:val="Compact"/>
              <w:jc w:val="center"/>
            </w:pPr>
            <w:r>
              <w:drawing>
                <wp:inline>
                  <wp:extent cx="5943600" cy="4114799"/>
                  <wp:effectExtent b="0" l="0" r="0" t="0"/>
                  <wp:docPr descr="" title="" id="33" name="Picture"/>
                  <a:graphic>
                    <a:graphicData uri="http://schemas.openxmlformats.org/drawingml/2006/picture">
                      <pic:pic>
                        <pic:nvPicPr>
                          <pic:cNvPr descr="paper_files/figure-docx/fig-seriation-1.png" id="34" name="Picture"/>
                          <pic:cNvPicPr>
                            <a:picLocks noChangeArrowheads="1" noChangeAspect="1"/>
                          </pic:cNvPicPr>
                        </pic:nvPicPr>
                        <pic:blipFill>
                          <a:blip r:embed="rId32"/>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analysis of the data, with group membership indicated by color. Restricted group is in yellow, broader group is in blue.</w:t>
            </w:r>
          </w:p>
          <w:bookmarkEnd w:id="35"/>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and obline signs. The broader range group consists of Trou Magrite, Bockstein-Törle, Vogelherd, and Hohle Fels. Along with line, notch, and obline, the hatching, and oblique notch (obnotch) signs are also frequently found in the broader range group.</w:t>
      </w:r>
    </w:p>
    <w:tbl>
      <w:tblPr>
        <w:tblStyle w:val="Table"/>
        <w:tblW w:type="pct" w:w="5000"/>
        <w:tblLayout w:type="fixed"/>
        <w:tblLook w:firstRow="0" w:lastRow="0" w:firstColumn="0" w:lastColumn="0" w:noHBand="0" w:noVBand="0" w:val="0000"/>
      </w:tblPr>
      <w:tblGrid>
        <w:gridCol w:w="7920"/>
      </w:tblGrid>
      <w:tr>
        <w:tc>
          <w:tcPr/>
          <w:bookmarkStart w:id="39" w:name="fig-neighbor-net"/>
          <w:p>
            <w:pPr>
              <w:pStyle w:val="Compact"/>
              <w:jc w:val="center"/>
            </w:pPr>
            <w:r>
              <w:drawing>
                <wp:inline>
                  <wp:extent cx="5943600" cy="4086225"/>
                  <wp:effectExtent b="0" l="0" r="0" t="0"/>
                  <wp:docPr descr="" title="" id="37" name="Picture"/>
                  <a:graphic>
                    <a:graphicData uri="http://schemas.openxmlformats.org/drawingml/2006/picture">
                      <pic:pic>
                        <pic:nvPicPr>
                          <pic:cNvPr descr="paper_files/figure-docx/fig-neighbor-net-1.png" id="38" name="Picture"/>
                          <pic:cNvPicPr>
                            <a:picLocks noChangeArrowheads="1" noChangeAspect="1"/>
                          </pic:cNvPicPr>
                        </pic:nvPicPr>
                        <pic:blipFill>
                          <a:blip r:embed="rId36"/>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analysis of the data</w:t>
            </w:r>
          </w:p>
          <w:bookmarkEnd w:id="39"/>
        </w:tc>
      </w:tr>
    </w:tbl>
    <w:p>
      <w:pPr>
        <w:pStyle w:val="BodyText"/>
      </w:pPr>
      <w:r>
        <w:t xml:space="preserve">The results of the network analysis supports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the shape still suggests two main groups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ayout w:type="fixed"/>
        <w:tblLook w:firstRow="0" w:lastRow="0" w:firstColumn="0" w:lastColumn="0" w:noHBand="0" w:noVBand="0" w:val="0000"/>
      </w:tblPr>
      <w:tblGrid>
        <w:gridCol w:w="7920"/>
      </w:tblGrid>
      <w:tr>
        <w:tc>
          <w:tcPr/>
          <w:bookmarkStart w:id="43" w:name="fig-group-map"/>
          <w:p>
            <w:pPr>
              <w:pStyle w:val="Compact"/>
              <w:jc w:val="center"/>
            </w:pPr>
            <w:r>
              <w:drawing>
                <wp:inline>
                  <wp:extent cx="5943600" cy="4160520"/>
                  <wp:effectExtent b="0" l="0" r="0" t="0"/>
                  <wp:docPr descr="" title="" id="41" name="Picture"/>
                  <a:graphic>
                    <a:graphicData uri="http://schemas.openxmlformats.org/drawingml/2006/picture">
                      <pic:pic>
                        <pic:nvPicPr>
                          <pic:cNvPr descr="paper_files/figure-docx/fig-group-map-1.png" id="42" name="Picture"/>
                          <pic:cNvPicPr>
                            <a:picLocks noChangeArrowheads="1" noChangeAspect="1"/>
                          </pic:cNvPicPr>
                        </pic:nvPicPr>
                        <pic:blipFill>
                          <a:blip r:embed="rId40"/>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sites faceted by time period and colored by group type</w:t>
            </w:r>
          </w:p>
          <w:bookmarkEnd w:id="43"/>
        </w:tc>
      </w:tr>
    </w:tbl>
    <w:p>
      <w:pPr>
        <w:pStyle w:val="BodyText"/>
      </w:pPr>
      <w:r>
        <w:t xml:space="preserve">While th results of the seriation and network analyses point to two main groups of sites within each phase, spatial clusters of sites are not highly evident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seen there.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 The Mantel tests, as shown in</w:t>
      </w:r>
      <w:r>
        <w:t xml:space="preserve"> </w:t>
      </w:r>
      <w:hyperlink w:anchor="tbl-mantel-table">
        <w:r>
          <w:rPr>
            <w:rStyle w:val="Hyperlink"/>
          </w:rPr>
          <w:t xml:space="preserve">Table 2</w:t>
        </w:r>
      </w:hyperlink>
      <w:r>
        <w:t xml:space="preserve">, tell us that the sign distribution in the Proto-Aurignacian experiences the lowest correlation with geographic distance, while the Early Aurignacian has the highest correlation.</w:t>
      </w:r>
    </w:p>
    <w:bookmarkEnd w:id="44"/>
    <w:bookmarkStart w:id="46" w:name="cultural-connection-strength"/>
    <w:p>
      <w:pPr>
        <w:pStyle w:val="Heading2"/>
      </w:pPr>
      <w:r>
        <w:t xml:space="preserve">Cultural Connection Strength</w:t>
      </w:r>
    </w:p>
    <w:tbl>
      <w:tblPr>
        <w:tblStyle w:val="Table"/>
        <w:tblW w:type="pct" w:w="5000"/>
        <w:tblLayout w:type="fixed"/>
        <w:tblLook w:firstRow="0" w:lastRow="0" w:firstColumn="0" w:lastColumn="0" w:noHBand="0" w:noVBand="0" w:val="0000"/>
      </w:tblPr>
      <w:tblGrid>
        <w:gridCol w:w="7920"/>
      </w:tblGrid>
      <w:tr>
        <w:tc>
          <w:tcPr/>
          <w:bookmarkStart w:id="45" w:name="tbl-strength-table"/>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p>
            <w:pPr>
              <w:jc w:val="center"/>
            </w:pPr>
            <w:pPr>
              <w:jc w:val="start"/>
              <w:spacing w:before="200"/>
              <w:pStyle w:val="ImageCaption"/>
            </w:pPr>
            <w:r>
              <w:t xml:space="preserve">Table 3: Table of the results per phase for the perMANOVA</w:t>
            </w:r>
          </w:p>
          <w:bookmarkEnd w:id="45"/>
        </w:tc>
      </w:tr>
    </w:tbl>
    <w:p>
      <w:pPr>
        <w:pStyle w:val="BodyText"/>
      </w:pPr>
      <w:r>
        <w:t xml:space="preserve">The perMANOVA R</w:t>
      </w:r>
      <w:r>
        <w:rPr>
          <w:vertAlign w:val="superscript"/>
        </w:rPr>
        <w:t xml:space="preserve">2</w:t>
      </w:r>
      <w:r>
        <w:t xml:space="preserve"> </w:t>
      </w:r>
      <w:r>
        <w:t xml:space="preserve">statistic shows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w:t>
      </w:r>
    </w:p>
    <w:bookmarkEnd w:id="46"/>
    <w:bookmarkEnd w:id="47"/>
    <w:bookmarkStart w:id="54" w:name="discussion"/>
    <w:p>
      <w:pPr>
        <w:pStyle w:val="Heading1"/>
      </w:pPr>
      <w:r>
        <w:t xml:space="preserve">Discussion</w:t>
      </w:r>
    </w:p>
    <w:bookmarkStart w:id="52" w:name="Xe409d6082edfe60ce31312b9878ac713b64dd83"/>
    <w:p>
      <w:pPr>
        <w:pStyle w:val="Heading2"/>
      </w:pPr>
      <w:r>
        <w:t xml:space="preserve">Grouping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t xml:space="preserve"> </w:t>
      </w:r>
      <w:r>
        <w:t xml:space="preserve">(Finlayson and Warren 2017; Johnson 2014; Lane 2017; Pate 2006; Price and Brown 1985; Riches 1995; Schwendler 2012; Singh and Glowacki 2022)</w:t>
      </w:r>
      <w:r>
        <w:t xml:space="preserve">. Studies have established how variation in ornamentation and other forms of material culture can be used to communicate information about the numbers and types of social roles and statuses within groups</w:t>
      </w:r>
      <w:r>
        <w:t xml:space="preserve"> </w:t>
      </w:r>
      <w:r>
        <w:t xml:space="preserve">(Alfonso-Durrruty et al. 2015; Conkey 1978, 1985; Hodder 1977, 1979; Larsson 2006; Mattson 2021; Moore 2010; Morwood 1987; Sauvet et al. 2018; Schwendler 2012; Tilley 1982; Vanhaeren 2005)</w:t>
      </w:r>
      <w:r>
        <w:t xml:space="preserve">. Drawing on this work, we interpret the broader/restricted range grouping in the geometric sign data as indicating variation in social structure. The broader range groups, with higher variety of signs and more visually complex signs, indicates communities with a greater variety of formalized social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t xml:space="preserve"> </w:t>
      </w:r>
      <w:r>
        <w:t xml:space="preserve">(Binford 1990; Johnson 2014; Kelly 1983; Padilla-Iglesias and Bischoff 2024; Singh and Glowacki 2022)</w:t>
      </w:r>
      <w:r>
        <w:t xml:space="preserve">. Non-utilitarian mobility establishes regional social networks which facilitate the spread of information and the survival of hunter-gatherers in uncertain environments</w:t>
      </w:r>
      <w:r>
        <w:t xml:space="preserve"> </w:t>
      </w:r>
      <w:r>
        <w:t xml:space="preserve">(Fitzhugh et al. 2011; Hitchcock and Ebert 2011; Lovis and Donahue 2011; Whallon 2006;</w:t>
      </w:r>
      <w:r>
        <w:t xml:space="preserve"> </w:t>
      </w:r>
      <w:r>
        <w:rPr>
          <w:b/>
          <w:bCs/>
        </w:rPr>
        <w:t xml:space="preserve">Romano_Lozano_Fern2002?</w:t>
      </w:r>
      <w:r>
        <w:t xml:space="preserve">)</w:t>
      </w:r>
      <w:r>
        <w:t xml:space="preserve">. The exchange and production of decorative items, such as objects with geometric signs, has been associated with non-utilitarian mobility and recognized as an indicator of social contact</w:t>
      </w:r>
      <w:r>
        <w:t xml:space="preserve"> </w:t>
      </w:r>
      <w:r>
        <w:t xml:space="preserve">(Iizuka et al. 2022; Kelly 2024; Kinahan 2013; Newlander 2012; Whallon 2006)</w:t>
      </w:r>
      <w:r>
        <w:t xml:space="preserve">. We can divide the connections depicted in</w:t>
      </w:r>
      <w:r>
        <w:t xml:space="preserve"> </w:t>
      </w:r>
      <w:hyperlink w:anchor="fig-neighbor-net">
        <w:r>
          <w:rPr>
            <w:rStyle w:val="Hyperlink"/>
          </w:rPr>
          <w:t xml:space="preserve">Figure 3</w:t>
        </w:r>
      </w:hyperlink>
      <w:r>
        <w:t xml:space="preserve"> </w:t>
      </w:r>
      <w:r>
        <w:t xml:space="preserve">into shorter-term information exchange and longer-term residential movement.</w:t>
      </w:r>
    </w:p>
    <w:p>
      <w:pPr>
        <w:pStyle w:val="BodyText"/>
      </w:pPr>
      <w:r>
        <w:t xml:space="preserve">One form of longer-term residential movement that may be related to non-utilitarian mobility are aggregation/dispersion patterns, which are defined by</w:t>
      </w:r>
      <w:r>
        <w:t xml:space="preserve"> </w:t>
      </w:r>
      <w:r>
        <w:t xml:space="preserve">Conkey et al. (1980)</w:t>
      </w:r>
      <w:r>
        <w:t xml:space="preserve"> </w:t>
      </w:r>
      <w:r>
        <w:t xml:space="preserve">as a type of hunter-gather settlement pattern in which groups both break off in dispersed fragments and congregate in large groups, typically for subsistence or social reasons. Aggregation sites, associated with high degrees of connectivity, are the places where those group fragments or individuals congregate. Some archaeological indicators of aggregation sites include proximity to certain environmental resources, as well as a more diverse artifact assemblage</w:t>
      </w:r>
      <w:r>
        <w:t xml:space="preserve"> </w:t>
      </w:r>
      <w:r>
        <w:t xml:space="preserve">(Conkey et al. 1980)</w:t>
      </w:r>
      <w:r>
        <w:t xml:space="preserve">, including, in some cases, decorative objects</w:t>
      </w:r>
      <w:r>
        <w:t xml:space="preserve"> </w:t>
      </w:r>
      <w:r>
        <w:t xml:space="preserve">(Kelly 2024)</w:t>
      </w:r>
      <w:r>
        <w:t xml:space="preserve">. Previous studies have also identified evidence of aggregation/dispersion patterns among the early modern humans of the Upper Paleolithic</w:t>
      </w:r>
      <w:r>
        <w:t xml:space="preserve"> </w:t>
      </w:r>
      <w:r>
        <w:t xml:space="preserve">(Bahn 1982, 1982; Bourdier 2013; Maher and Conkey 2019; Montet-White 1994; Soffer et al. 2010; Svoboda 2013; White 1992)</w:t>
      </w:r>
      <w:r>
        <w:t xml:space="preserve">.</w:t>
      </w:r>
    </w:p>
    <w:p>
      <w:pPr>
        <w:pStyle w:val="BodyText"/>
      </w:pPr>
      <w:r>
        <w:t xml:space="preserve">Following this previous work, 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t xml:space="preserve"> </w:t>
      </w:r>
      <w:r>
        <w:t xml:space="preserve">(Frerebeau 2025)</w:t>
      </w:r>
      <w:r>
        <w:t xml:space="preserve"> </w:t>
      </w:r>
      <w:r>
        <w:t xml:space="preserve">for a given sample size against the actual diversity index per site</w:t>
      </w:r>
      <w:r>
        <w:t xml:space="preserve"> </w:t>
      </w:r>
      <w:r>
        <w:t xml:space="preserve">(Kintigh 1984)</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1" w:name="fig-div-plot"/>
          <w:p>
            <w:pPr>
              <w:pStyle w:val="Compact"/>
              <w:jc w:val="center"/>
            </w:pPr>
            <w:r>
              <w:drawing>
                <wp:inline>
                  <wp:extent cx="5943600" cy="4160520"/>
                  <wp:effectExtent b="0" l="0" r="0" t="0"/>
                  <wp:docPr descr="" title="" id="49" name="Picture"/>
                  <a:graphic>
                    <a:graphicData uri="http://schemas.openxmlformats.org/drawingml/2006/picture">
                      <pic:pic>
                        <pic:nvPicPr>
                          <pic:cNvPr descr="paper_files/figure-docx/fig-div-plot-1.png" id="50" name="Picture"/>
                          <pic:cNvPicPr>
                            <a:picLocks noChangeArrowheads="1" noChangeAspect="1"/>
                          </pic:cNvPicPr>
                        </pic:nvPicPr>
                        <pic:blipFill>
                          <a:blip r:embed="rId48"/>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Plots of expected versus actual diversity of signs for each site by time period. The blue line is the expected Heterogeneity value under the null model (simple increase in sample size means simple increase in diversity of sign types. The upper red line is the upper 95% confidence interval, if a site is near or above that line, it has a much higher diversity of signs than expected under the null model.The lower red line is the lower 95% confidence interval, if a site is near or below that line, it has a much lower diversity of signs than expected under the null model.</w:t>
            </w:r>
          </w:p>
          <w:bookmarkEnd w:id="51"/>
        </w:tc>
      </w:tr>
    </w:tbl>
    <w:bookmarkEnd w:id="52"/>
    <w:bookmarkStart w:id="53"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2</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t xml:space="preserve"> </w:t>
      </w:r>
      <w:r>
        <w:t xml:space="preserve">(Shao et al. 2024)</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t xml:space="preserve"> </w:t>
      </w:r>
      <w:r>
        <w:t xml:space="preserve">(Barton et al. 1994; Bernardini 2005; Hays 1993; Lourandos 1985; McDonald et al. 2006; McDonald and Veth 2012; Smith 1992a, 1992b; Wiessner 1984)</w:t>
      </w:r>
      <w:r>
        <w:t xml:space="preserve">.</w:t>
      </w:r>
    </w:p>
    <w:p>
      <w:pPr>
        <w:pStyle w:val="BodyText"/>
      </w:pPr>
      <w:r>
        <w:t xml:space="preserve">Our results are consistent with</w:t>
      </w:r>
      <w:r>
        <w:t xml:space="preserve"> </w:t>
      </w:r>
      <w:r>
        <w:t xml:space="preserve">Banks et al. (2013)</w:t>
      </w:r>
      <w:r>
        <w:t xml:space="preserve"> </w:t>
      </w:r>
      <w:r>
        <w:t xml:space="preserve">who used eco-cultural niche modeling to show that the Heinrich Stadial 4 (HS4) at the very beginning of the Early Aurignacian resulted in a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t xml:space="preserve"> </w:t>
      </w:r>
      <w:r>
        <w:t xml:space="preserve">Shao et al. (2021)</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t xml:space="preserve"> </w:t>
      </w:r>
      <w:r>
        <w:t xml:space="preserve">Shao et al. (2024)</w:t>
      </w:r>
      <w:r>
        <w:t xml:space="preserve"> </w:t>
      </w:r>
      <w:r>
        <w:t xml:space="preserve">also finds an increase in expansion marking the beginning of the Evolved Aurignacian. This geographic expansion may explain our results, where we find weaker, more dispersed connections in the Evolved Aurignacian.</w:t>
      </w:r>
    </w:p>
    <w:bookmarkEnd w:id="53"/>
    <w:bookmarkEnd w:id="54"/>
    <w:bookmarkStart w:id="55"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t xml:space="preserve"> </w:t>
      </w:r>
      <w:r>
        <w:t xml:space="preserve">(Bahn 1982; Baker et al. 2024; Gamble 1982; Golovanova et al. 2021; Horiuchi and Takakura 2019; Rogers 2013)</w:t>
      </w:r>
      <w:r>
        <w:t xml:space="preserve"> </w:t>
      </w:r>
      <w:r>
        <w:t xml:space="preserve">has used material culture analysis to reconstruct Upper Paleolithic social networks, which have been argued to be a driver of cultural and evolutionary change</w:t>
      </w:r>
      <w:r>
        <w:t xml:space="preserve"> </w:t>
      </w:r>
      <w:r>
        <w:t xml:space="preserve">(Creanza et al. 2017; Cullen 1996; Derex and Boyd 2016; Greenbaum et al. 2019; Hill et al. 2014; Romano et al. 2022)</w:t>
      </w:r>
      <w:r>
        <w:t xml:space="preserve">.</w:t>
      </w:r>
      <w:r>
        <w:t xml:space="preserve"> </w:t>
      </w:r>
      <w:r>
        <w:t xml:space="preserve">Foley and Gamble (2009)</w:t>
      </w:r>
      <w:r>
        <w:t xml:space="preserve"> </w:t>
      </w:r>
      <w:r>
        <w:t xml:space="preserve">places the emergence of complex inter-group connectivity at around 30 k BP, however, our results show evidence of inter-connectivity beginning at around 41 k BP, perhaps suggesting an earlier emergence of complex inter-connectivity than previously predicted. We attempted to rectify the low temporal resolution that tends to affect network analysis results when analyzing older, more time-averaged data sets</w:t>
      </w:r>
      <w:r>
        <w:t xml:space="preserve"> </w:t>
      </w:r>
      <w:r>
        <w:t xml:space="preserve">(Gravel-Miguel and Coward 2023)</w:t>
      </w:r>
      <w:r>
        <w:t xml:space="preserve"> </w:t>
      </w:r>
      <w:r>
        <w:t xml:space="preserve">by dividing the data up into smaller time periods. Additionally, by focusing on change over time, we are able to see social networks as fluid and dynamic, rather than static and bounded</w:t>
      </w:r>
      <w:r>
        <w:t xml:space="preserve"> </w:t>
      </w:r>
      <w:r>
        <w:t xml:space="preserve">(Maher and Conkey 2019)</w:t>
      </w:r>
      <w:r>
        <w:t xml:space="preserve">.</w:t>
      </w:r>
    </w:p>
    <w:p>
      <w:pPr>
        <w:pStyle w:val="BodyText"/>
      </w:pPr>
      <w:r>
        <w:t xml:space="preserve">One limitation is the potential ambiguity that arises with some of the sign types. While</w:t>
      </w:r>
      <w:r>
        <w:t xml:space="preserve"> </w:t>
      </w:r>
      <w:r>
        <w:t xml:space="preserve">Von Petzinger (2009)</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t xml:space="preserve"> </w:t>
      </w:r>
      <w:r>
        <w:t xml:space="preserve">(Platz 2023)</w:t>
      </w:r>
      <w:r>
        <w:t xml:space="preserve">, and additionally, greater quantities of included sign types serves to establish stronger connections</w:t>
      </w:r>
      <w:r>
        <w:t xml:space="preserve"> </w:t>
      </w:r>
      <w:r>
        <w:t xml:space="preserve">(Gravel-Miguel and Coward 2023)</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5"/>
    <w:bookmarkStart w:id="222" w:name="references"/>
    <w:p>
      <w:pPr>
        <w:pStyle w:val="Heading1"/>
      </w:pPr>
      <w:r>
        <w:t xml:space="preserve">References</w:t>
      </w:r>
    </w:p>
    <w:bookmarkStart w:id="221" w:name="refs"/>
    <w:bookmarkStart w:id="57" w:name="ref-Alfonso-Durrruty_Giles_Misarti2015"/>
    <w:p>
      <w:pPr>
        <w:pStyle w:val="Bibliography"/>
      </w:pPr>
      <w:r>
        <w:t xml:space="preserve">Alfonso-Durrruty, Marta P., Bretton T. Giles, Nicole Misarti, Manuel San Roman, and Flavia Morello</w:t>
      </w:r>
      <w:r>
        <w:t xml:space="preserve"> </w:t>
      </w:r>
      <w:r>
        <w:t xml:space="preserve">2015</w:t>
      </w:r>
      <w:r>
        <w:t xml:space="preserve">	</w:t>
      </w:r>
      <w:r>
        <w:t xml:space="preserve">Antiquity and geographic distribution of cranial modification among the prehistoric groups of fuego-patagonia, chile.</w:t>
      </w:r>
      <w:r>
        <w:t xml:space="preserve"> </w:t>
      </w:r>
      <w:r>
        <w:rPr>
          <w:i/>
          <w:iCs/>
        </w:rPr>
        <w:t xml:space="preserve">American Journal of Physical Anthropology</w:t>
      </w:r>
      <w:r>
        <w:t xml:space="preserve"> </w:t>
      </w:r>
      <w:r>
        <w:t xml:space="preserve">158(4):607–623. DOI:</w:t>
      </w:r>
      <w:hyperlink r:id="rId56">
        <w:r>
          <w:rPr>
            <w:rStyle w:val="Hyperlink"/>
          </w:rPr>
          <w:t xml:space="preserve">10.1002/ajpa.22832</w:t>
        </w:r>
      </w:hyperlink>
      <w:r>
        <w:t xml:space="preserve">.</w:t>
      </w:r>
    </w:p>
    <w:bookmarkEnd w:id="57"/>
    <w:bookmarkStart w:id="59" w:name="ref-Anderson_2017"/>
    <w:p>
      <w:pPr>
        <w:pStyle w:val="Bibliography"/>
      </w:pPr>
      <w:r>
        <w:t xml:space="preserve">Anderson, Marti J.</w:t>
      </w:r>
      <w:r>
        <w:t xml:space="preserve"> </w:t>
      </w:r>
      <w:r>
        <w:t xml:space="preserve">2017</w:t>
      </w:r>
      <w:r>
        <w:t xml:space="preserve">	</w:t>
      </w:r>
      <w:hyperlink r:id="rId58">
        <w:r>
          <w:rPr>
            <w:rStyle w:val="Hyperlink"/>
          </w:rPr>
          <w:t xml:space="preserve">Permutational multivariate analysis of variance (PERMANOVA)</w:t>
        </w:r>
      </w:hyperlink>
      <w:r>
        <w:t xml:space="preserve">. In</w:t>
      </w:r>
      <w:r>
        <w:t xml:space="preserve"> </w:t>
      </w:r>
      <w:r>
        <w:rPr>
          <w:i/>
          <w:iCs/>
        </w:rPr>
        <w:t xml:space="preserve">Wiley StatsRef: Statistics reference online</w:t>
      </w:r>
      <w:r>
        <w:t xml:space="preserve">, pp. 1–15. John Wiley &amp; Sons, Ltd.</w:t>
      </w:r>
    </w:p>
    <w:bookmarkEnd w:id="59"/>
    <w:bookmarkStart w:id="60" w:name="ref-bahn1982inter"/>
    <w:p>
      <w:pPr>
        <w:pStyle w:val="Bibliography"/>
      </w:pPr>
      <w:r>
        <w:t xml:space="preserve">Bahn, Paul G</w:t>
      </w:r>
      <w:r>
        <w:t xml:space="preserve"> </w:t>
      </w:r>
      <w:r>
        <w:t xml:space="preserve">1982</w:t>
      </w:r>
      <w:r>
        <w:t xml:space="preserve">	</w:t>
      </w:r>
      <w:r>
        <w:t xml:space="preserve">Inter-site and inter-regional links during the upper palaeolithic: The pyrenean evidence.</w:t>
      </w:r>
      <w:r>
        <w:t xml:space="preserve"> </w:t>
      </w:r>
      <w:r>
        <w:rPr>
          <w:i/>
          <w:iCs/>
        </w:rPr>
        <w:t xml:space="preserve">Oxford journal of Archaeology</w:t>
      </w:r>
      <w:r>
        <w:t xml:space="preserve"> </w:t>
      </w:r>
      <w:r>
        <w:t xml:space="preserve">1(3):247–268.</w:t>
      </w:r>
    </w:p>
    <w:bookmarkEnd w:id="60"/>
    <w:bookmarkStart w:id="61" w:name="ref-baker2024evidence"/>
    <w:p>
      <w:pPr>
        <w:pStyle w:val="Bibliography"/>
      </w:pPr>
      <w:r>
        <w:t xml:space="preserve">Baker, Jack, Solange Rigaud, Daniel Pereira, Lloyd A Courtenay, and Francesco d’Errico</w:t>
      </w:r>
      <w:r>
        <w:t xml:space="preserve"> </w:t>
      </w:r>
      <w:r>
        <w:t xml:space="preserve">2024</w:t>
      </w:r>
      <w:r>
        <w:t xml:space="preserve">	</w:t>
      </w:r>
      <w:r>
        <w:t xml:space="preserve">Evidence from personal ornaments suggest nine distinct cultural groups between 34,000 and 24,000 years ago in europe.</w:t>
      </w:r>
      <w:r>
        <w:t xml:space="preserve"> </w:t>
      </w:r>
      <w:r>
        <w:rPr>
          <w:i/>
          <w:iCs/>
        </w:rPr>
        <w:t xml:space="preserve">Nature Human Behaviour</w:t>
      </w:r>
      <w:r>
        <w:t xml:space="preserve"> </w:t>
      </w:r>
      <w:r>
        <w:t xml:space="preserve">8(3):431–444.</w:t>
      </w:r>
    </w:p>
    <w:bookmarkEnd w:id="61"/>
    <w:bookmarkStart w:id="63" w:name="ref-Banks_dErrico_Zilhao_2013"/>
    <w:p>
      <w:pPr>
        <w:pStyle w:val="Bibliography"/>
      </w:pPr>
      <w:r>
        <w:t xml:space="preserve">Banks, William E., Francesco d’Errico, and João Zilhão</w:t>
      </w:r>
      <w:r>
        <w:t xml:space="preserve"> </w:t>
      </w:r>
      <w:r>
        <w:t xml:space="preserve">2013</w:t>
      </w:r>
      <w:r>
        <w:t xml:space="preserve">	</w:t>
      </w:r>
      <w:r>
        <w:t xml:space="preserve">Human–climate interaction during the early upper paleolithic: Testing the hypothesis of an adaptive shift between the proto-aurignacian and the early aurignacian.</w:t>
      </w:r>
      <w:r>
        <w:t xml:space="preserve"> </w:t>
      </w:r>
      <w:r>
        <w:rPr>
          <w:i/>
          <w:iCs/>
        </w:rPr>
        <w:t xml:space="preserve">Journal of Human Evolution</w:t>
      </w:r>
      <w:r>
        <w:t xml:space="preserve"> </w:t>
      </w:r>
      <w:r>
        <w:t xml:space="preserve">64(1):39–55. DOI:</w:t>
      </w:r>
      <w:hyperlink r:id="rId62">
        <w:r>
          <w:rPr>
            <w:rStyle w:val="Hyperlink"/>
          </w:rPr>
          <w:t xml:space="preserve">https://doi.org/10.1016/j.jhevol.2012.10.001</w:t>
        </w:r>
      </w:hyperlink>
      <w:r>
        <w:t xml:space="preserve">.</w:t>
      </w:r>
    </w:p>
    <w:bookmarkEnd w:id="63"/>
    <w:bookmarkStart w:id="65" w:name="ref-barton_clark_cohen1994"/>
    <w:p>
      <w:pPr>
        <w:pStyle w:val="Bibliography"/>
      </w:pPr>
      <w:r>
        <w:t xml:space="preserve">Barton, C. Michael, G. A. Clark, and Allison E. Cohen</w:t>
      </w:r>
      <w:r>
        <w:t xml:space="preserve"> </w:t>
      </w:r>
      <w:r>
        <w:t xml:space="preserve">1994</w:t>
      </w:r>
      <w:r>
        <w:t xml:space="preserve">	</w:t>
      </w:r>
      <w:hyperlink r:id="rId64">
        <w:r>
          <w:rPr>
            <w:rStyle w:val="Hyperlink"/>
          </w:rPr>
          <w:t xml:space="preserve">Art as information: Explaining upper palaeolithic art in western europe</w:t>
        </w:r>
      </w:hyperlink>
      <w:r>
        <w:t xml:space="preserve">.</w:t>
      </w:r>
      <w:r>
        <w:t xml:space="preserve"> </w:t>
      </w:r>
      <w:r>
        <w:rPr>
          <w:i/>
          <w:iCs/>
        </w:rPr>
        <w:t xml:space="preserve">World Archaeology</w:t>
      </w:r>
      <w:r>
        <w:t xml:space="preserve"> </w:t>
      </w:r>
      <w:r>
        <w:t xml:space="preserve">26(2):185–207. accessed March 25, 2025.</w:t>
      </w:r>
    </w:p>
    <w:bookmarkEnd w:id="65"/>
    <w:bookmarkStart w:id="66" w:name="ref-bernardini2005reconsidering"/>
    <w:p>
      <w:pPr>
        <w:pStyle w:val="Bibliography"/>
      </w:pPr>
      <w:r>
        <w:t xml:space="preserve">Bernardini, Wesley</w:t>
      </w:r>
      <w:r>
        <w:t xml:space="preserve"> </w:t>
      </w:r>
      <w:r>
        <w:t xml:space="preserve">2005</w:t>
      </w:r>
      <w:r>
        <w:t xml:space="preserve">	</w:t>
      </w:r>
      <w:r>
        <w:t xml:space="preserve">Reconsidering spatial and temporal aspects of prehistoric cultural identity: A case study from the american southwest.</w:t>
      </w:r>
      <w:r>
        <w:t xml:space="preserve"> </w:t>
      </w:r>
      <w:r>
        <w:rPr>
          <w:i/>
          <w:iCs/>
        </w:rPr>
        <w:t xml:space="preserve">American Antiquity</w:t>
      </w:r>
      <w:r>
        <w:t xml:space="preserve"> </w:t>
      </w:r>
      <w:r>
        <w:t xml:space="preserve">70(1):31–54.</w:t>
      </w:r>
    </w:p>
    <w:bookmarkEnd w:id="66"/>
    <w:bookmarkStart w:id="67" w:name="ref-Binford_1990"/>
    <w:p>
      <w:pPr>
        <w:pStyle w:val="Bibliography"/>
      </w:pPr>
      <w:r>
        <w:t xml:space="preserve">Binford, Lewis R.</w:t>
      </w:r>
      <w:r>
        <w:t xml:space="preserve"> </w:t>
      </w:r>
      <w:r>
        <w:t xml:space="preserve">1990</w:t>
      </w:r>
      <w:r>
        <w:t xml:space="preserve">	</w:t>
      </w:r>
      <w:r>
        <w:t xml:space="preserve">Mobility, housing, and environment: A comparative study.</w:t>
      </w:r>
      <w:r>
        <w:t xml:space="preserve"> </w:t>
      </w:r>
      <w:r>
        <w:rPr>
          <w:i/>
          <w:iCs/>
        </w:rPr>
        <w:t xml:space="preserve">Journal of Anthropological Research</w:t>
      </w:r>
      <w:r>
        <w:t xml:space="preserve"> </w:t>
      </w:r>
      <w:r>
        <w:t xml:space="preserve">46(2):119–152.</w:t>
      </w:r>
    </w:p>
    <w:bookmarkEnd w:id="67"/>
    <w:bookmarkStart w:id="69" w:name="ref-Bourdier_2013"/>
    <w:p>
      <w:pPr>
        <w:pStyle w:val="Bibliography"/>
      </w:pPr>
      <w:r>
        <w:t xml:space="preserve">Bourdier, Camille</w:t>
      </w:r>
      <w:r>
        <w:t xml:space="preserve"> </w:t>
      </w:r>
      <w:r>
        <w:t xml:space="preserve">2013</w:t>
      </w:r>
      <w:r>
        <w:t xml:space="preserve">	</w:t>
      </w:r>
      <w:r>
        <w:t xml:space="preserve">Rock art and social geography in the upper paleolithic. Contribution to the socio-cultural function of the roc-aux-sorciers rock-shelter (angles-sur-l’anglin, france) from the viewpoint of its sculpted frieze.</w:t>
      </w:r>
      <w:r>
        <w:t xml:space="preserve"> </w:t>
      </w:r>
      <w:r>
        <w:rPr>
          <w:i/>
          <w:iCs/>
        </w:rPr>
        <w:t xml:space="preserve">Journal of Anthropological Archaeology</w:t>
      </w:r>
      <w:r>
        <w:t xml:space="preserve"> </w:t>
      </w:r>
      <w:r>
        <w:t xml:space="preserve">32(4):368–382. DOI:</w:t>
      </w:r>
      <w:hyperlink r:id="rId68">
        <w:r>
          <w:rPr>
            <w:rStyle w:val="Hyperlink"/>
          </w:rPr>
          <w:t xml:space="preserve">10.1016/j.jaa.2013.05.005</w:t>
        </w:r>
      </w:hyperlink>
      <w:r>
        <w:t xml:space="preserve">.</w:t>
      </w:r>
    </w:p>
    <w:bookmarkEnd w:id="69"/>
    <w:bookmarkStart w:id="71" w:name="ref-Boyd_Silk_2020"/>
    <w:p>
      <w:pPr>
        <w:pStyle w:val="Bibliography"/>
      </w:pPr>
      <w:r>
        <w:t xml:space="preserve">Boyd, R., and J. B. Silk</w:t>
      </w:r>
      <w:r>
        <w:t xml:space="preserve"> </w:t>
      </w:r>
      <w:r>
        <w:t xml:space="preserve">2020</w:t>
      </w:r>
      <w:r>
        <w:t xml:space="preserve">	</w:t>
      </w:r>
      <w:hyperlink r:id="rId70">
        <w:r>
          <w:rPr>
            <w:rStyle w:val="Hyperlink"/>
            <w:i/>
            <w:iCs/>
          </w:rPr>
          <w:t xml:space="preserve">How humans evolved</w:t>
        </w:r>
      </w:hyperlink>
      <w:r>
        <w:t xml:space="preserve">. W.W. Norton.</w:t>
      </w:r>
    </w:p>
    <w:bookmarkEnd w:id="71"/>
    <w:bookmarkStart w:id="73" w:name="ref-Brower_Kile_1988"/>
    <w:p>
      <w:pPr>
        <w:pStyle w:val="Bibliography"/>
      </w:pPr>
      <w:r>
        <w:t xml:space="preserve">Brower, James C., and Kenneth M. Kile</w:t>
      </w:r>
      <w:r>
        <w:t xml:space="preserve"> </w:t>
      </w:r>
      <w:r>
        <w:t xml:space="preserve">1988</w:t>
      </w:r>
      <w:r>
        <w:t xml:space="preserve">	</w:t>
      </w:r>
      <w:r>
        <w:t xml:space="preserve">Seriation of an original data matrix as applied to paleoecology.</w:t>
      </w:r>
      <w:r>
        <w:t xml:space="preserve"> </w:t>
      </w:r>
      <w:r>
        <w:rPr>
          <w:i/>
          <w:iCs/>
        </w:rPr>
        <w:t xml:space="preserve">Lethaia</w:t>
      </w:r>
      <w:r>
        <w:t xml:space="preserve"> </w:t>
      </w:r>
      <w:r>
        <w:t xml:space="preserve">21(1):79–93. DOI:</w:t>
      </w:r>
      <w:hyperlink r:id="rId72">
        <w:r>
          <w:rPr>
            <w:rStyle w:val="Hyperlink"/>
          </w:rPr>
          <w:t xml:space="preserve">10.1111/j.1502-3931.1988.tb01756.x</w:t>
        </w:r>
      </w:hyperlink>
      <w:r>
        <w:t xml:space="preserve">.</w:t>
      </w:r>
    </w:p>
    <w:bookmarkEnd w:id="73"/>
    <w:bookmarkStart w:id="75" w:name="ref-Chu_Richter_2020"/>
    <w:p>
      <w:pPr>
        <w:pStyle w:val="Bibliography"/>
      </w:pPr>
      <w:r>
        <w:t xml:space="preserve">Chu, Wei, and Juergen Richter</w:t>
      </w:r>
      <w:r>
        <w:t xml:space="preserve"> </w:t>
      </w:r>
      <w:r>
        <w:t xml:space="preserve">2020</w:t>
      </w:r>
      <w:r>
        <w:t xml:space="preserve">	</w:t>
      </w:r>
      <w:hyperlink r:id="rId74">
        <w:r>
          <w:rPr>
            <w:rStyle w:val="Hyperlink"/>
          </w:rPr>
          <w:t xml:space="preserve">Aurignacian cultural unit</w:t>
        </w:r>
      </w:hyperlink>
      <w:r>
        <w:t xml:space="preserve">. In</w:t>
      </w:r>
      <w:r>
        <w:t xml:space="preserve"> </w:t>
      </w:r>
      <w:r>
        <w:rPr>
          <w:i/>
          <w:iCs/>
        </w:rPr>
        <w:t xml:space="preserve">Encyclopedia of global archaeology</w:t>
      </w:r>
      <w:r>
        <w:t xml:space="preserve">, pp. 1–10. Springer International Publishing, Cham.</w:t>
      </w:r>
    </w:p>
    <w:bookmarkEnd w:id="75"/>
    <w:bookmarkStart w:id="76" w:name="ref-Conkey_1978"/>
    <w:p>
      <w:pPr>
        <w:pStyle w:val="Bibliography"/>
      </w:pPr>
      <w:r>
        <w:t xml:space="preserve">Conkey, Margaret</w:t>
      </w:r>
      <w:r>
        <w:t xml:space="preserve"> </w:t>
      </w:r>
      <w:r>
        <w:t xml:space="preserve">1978</w:t>
      </w:r>
      <w:r>
        <w:t xml:space="preserve">	</w:t>
      </w:r>
      <w:r>
        <w:t xml:space="preserve">Style and information in cultural evolution: Toward a predictive model for the paleolithic. In</w:t>
      </w:r>
      <w:r>
        <w:t xml:space="preserve"> </w:t>
      </w:r>
      <w:r>
        <w:rPr>
          <w:i/>
          <w:iCs/>
        </w:rPr>
        <w:t xml:space="preserve">Social archaeology: Beyond subsistence and dating</w:t>
      </w:r>
      <w:r>
        <w:t xml:space="preserve">, pp. 61–85. Studies in archaeology. New York: Academic Press.</w:t>
      </w:r>
    </w:p>
    <w:bookmarkEnd w:id="76"/>
    <w:bookmarkStart w:id="78" w:name="ref-Conkey_1985"/>
    <w:p>
      <w:pPr>
        <w:pStyle w:val="Bibliography"/>
      </w:pPr>
      <w:r>
        <w:t xml:space="preserve"> </w:t>
      </w:r>
      <w:r>
        <w:t xml:space="preserve">1985</w:t>
      </w:r>
      <w:r>
        <w:t xml:space="preserve"> </w:t>
      </w:r>
      <w:r>
        <w:t xml:space="preserve">	</w:t>
      </w:r>
      <w:hyperlink r:id="rId77">
        <w:r>
          <w:rPr>
            <w:rStyle w:val="Hyperlink"/>
          </w:rPr>
          <w:t xml:space="preserve">Ritual communication, social elaboration, and the variable trajectories of paleolithic material culture</w:t>
        </w:r>
      </w:hyperlink>
      <w:r>
        <w:t xml:space="preserve">. In</w:t>
      </w:r>
      <w:r>
        <w:t xml:space="preserve"> </w:t>
      </w:r>
      <w:r>
        <w:rPr>
          <w:i/>
          <w:iCs/>
        </w:rPr>
        <w:t xml:space="preserve">Prehistoric hunters-gatherers</w:t>
      </w:r>
      <w:r>
        <w:t xml:space="preserve">, edited by T. Douglas Price and James A. Brown, pp. 299–323. Academic Press.</w:t>
      </w:r>
    </w:p>
    <w:bookmarkEnd w:id="78"/>
    <w:bookmarkStart w:id="80" w:name="ref-conkley_agg"/>
    <w:p>
      <w:pPr>
        <w:pStyle w:val="Bibliography"/>
      </w:pPr>
      <w:r>
        <w:t xml:space="preserve">Conkey, Margaret, Antonio Beltran, Antonio Beltrán, G. A. Clark, J. Gonzalez Echegaray, J. González Echegaray, M. G. Guenther, Joachim Hahn, Brian Hayden, K. Paddayya, Lawrence G. Straus, and Karel Valoch</w:t>
      </w:r>
      <w:r>
        <w:t xml:space="preserve"> </w:t>
      </w:r>
      <w:r>
        <w:t xml:space="preserve">1980</w:t>
      </w:r>
      <w:r>
        <w:t xml:space="preserve">	</w:t>
      </w:r>
      <w:hyperlink r:id="rId79">
        <w:r>
          <w:rPr>
            <w:rStyle w:val="Hyperlink"/>
          </w:rPr>
          <w:t xml:space="preserve">The identification of prehistoric hunter-gatherer aggregation sites: The case of altamira [and comments and reply]</w:t>
        </w:r>
      </w:hyperlink>
      <w:r>
        <w:t xml:space="preserve">.</w:t>
      </w:r>
      <w:r>
        <w:t xml:space="preserve"> </w:t>
      </w:r>
      <w:r>
        <w:rPr>
          <w:i/>
          <w:iCs/>
        </w:rPr>
        <w:t xml:space="preserve">Current Anthropology</w:t>
      </w:r>
      <w:r>
        <w:t xml:space="preserve"> </w:t>
      </w:r>
      <w:r>
        <w:t xml:space="preserve">21(5):609–630. accessed March 20, 2025.</w:t>
      </w:r>
    </w:p>
    <w:bookmarkEnd w:id="80"/>
    <w:bookmarkStart w:id="82" w:name="ref-Creanza_Kolodny_Feldman_2017"/>
    <w:p>
      <w:pPr>
        <w:pStyle w:val="Bibliography"/>
      </w:pPr>
      <w:r>
        <w:t xml:space="preserve">Creanza, Nicole, Oren Kolodny, and Marcus W. Feldman</w:t>
      </w:r>
      <w:r>
        <w:t xml:space="preserve"> </w:t>
      </w:r>
      <w:r>
        <w:t xml:space="preserve">2017</w:t>
      </w:r>
      <w:r>
        <w:t xml:space="preserve">	</w:t>
      </w:r>
      <w:r>
        <w:t xml:space="preserve">Greater than the sum of its parts? Modelling population contact and interaction of cultural repertoires.</w:t>
      </w:r>
      <w:r>
        <w:t xml:space="preserve"> </w:t>
      </w:r>
      <w:r>
        <w:rPr>
          <w:i/>
          <w:iCs/>
        </w:rPr>
        <w:t xml:space="preserve">Journal of The Royal Society Interface</w:t>
      </w:r>
      <w:r>
        <w:t xml:space="preserve"> </w:t>
      </w:r>
      <w:r>
        <w:t xml:space="preserve">14(130):20170171. DOI:</w:t>
      </w:r>
      <w:hyperlink r:id="rId81">
        <w:r>
          <w:rPr>
            <w:rStyle w:val="Hyperlink"/>
          </w:rPr>
          <w:t xml:space="preserve">10.1098/rsif.2017.0171</w:t>
        </w:r>
      </w:hyperlink>
      <w:r>
        <w:t xml:space="preserve">.</w:t>
      </w:r>
    </w:p>
    <w:bookmarkEnd w:id="82"/>
    <w:bookmarkStart w:id="84" w:name="ref-Crema_Bevan_2021"/>
    <w:p>
      <w:pPr>
        <w:pStyle w:val="Bibliography"/>
      </w:pPr>
      <w:r>
        <w:t xml:space="preserve">Crema, Enrico R, and Andrew Bevan</w:t>
      </w:r>
      <w:r>
        <w:t xml:space="preserve"> </w:t>
      </w:r>
      <w:r>
        <w:t xml:space="preserve">2021</w:t>
      </w:r>
      <w:r>
        <w:t xml:space="preserve">	</w:t>
      </w:r>
      <w:r>
        <w:t xml:space="preserve">INFERENCE FROM LARGE SETS OF RADIOCARBON DATES: SOFTWARE AND METHODS.</w:t>
      </w:r>
      <w:r>
        <w:t xml:space="preserve"> </w:t>
      </w:r>
      <w:r>
        <w:rPr>
          <w:i/>
          <w:iCs/>
        </w:rPr>
        <w:t xml:space="preserve">Radiocarbon</w:t>
      </w:r>
      <w:r>
        <w:t xml:space="preserve"> </w:t>
      </w:r>
      <w:r>
        <w:t xml:space="preserve">63(1):23–39. DOI:</w:t>
      </w:r>
      <w:hyperlink r:id="rId83">
        <w:r>
          <w:rPr>
            <w:rStyle w:val="Hyperlink"/>
          </w:rPr>
          <w:t xml:space="preserve">10.1017/RDC.2020.95</w:t>
        </w:r>
      </w:hyperlink>
      <w:r>
        <w:t xml:space="preserve">.</w:t>
      </w:r>
    </w:p>
    <w:bookmarkEnd w:id="84"/>
    <w:bookmarkStart w:id="86" w:name="ref-igraph_package"/>
    <w:p>
      <w:pPr>
        <w:pStyle w:val="Bibliography"/>
      </w:pPr>
      <w:r>
        <w:t xml:space="preserve">Csardi, Gabor, and Tamas Nepusz</w:t>
      </w:r>
      <w:r>
        <w:t xml:space="preserve"> </w:t>
      </w:r>
      <w:r>
        <w:t xml:space="preserve">2006</w:t>
      </w:r>
      <w:r>
        <w:t xml:space="preserve">	</w:t>
      </w:r>
      <w:hyperlink r:id="rId85">
        <w:r>
          <w:rPr>
            <w:rStyle w:val="Hyperlink"/>
          </w:rPr>
          <w:t xml:space="preserve">The igraph software package for complex network research</w:t>
        </w:r>
      </w:hyperlink>
      <w:r>
        <w:t xml:space="preserve">.</w:t>
      </w:r>
      <w:r>
        <w:t xml:space="preserve"> </w:t>
      </w:r>
      <w:r>
        <w:rPr>
          <w:i/>
          <w:iCs/>
        </w:rPr>
        <w:t xml:space="preserve">InterJournal</w:t>
      </w:r>
      <w:r>
        <w:t xml:space="preserve">.</w:t>
      </w:r>
    </w:p>
    <w:bookmarkEnd w:id="86"/>
    <w:bookmarkStart w:id="88" w:name="ref-Cullen_1996"/>
    <w:p>
      <w:pPr>
        <w:pStyle w:val="Bibliography"/>
      </w:pPr>
      <w:r>
        <w:t xml:space="preserve">Cullen, Ben R. S.</w:t>
      </w:r>
      <w:r>
        <w:t xml:space="preserve"> </w:t>
      </w:r>
      <w:r>
        <w:t xml:space="preserve">1996</w:t>
      </w:r>
      <w:r>
        <w:t xml:space="preserve">	</w:t>
      </w:r>
      <w:hyperlink r:id="rId87">
        <w:r>
          <w:rPr>
            <w:rStyle w:val="Hyperlink"/>
          </w:rPr>
          <w:t xml:space="preserve">Cultural virus theory and the eusocial pottery assemblage</w:t>
        </w:r>
      </w:hyperlink>
      <w:r>
        <w:t xml:space="preserve">. In</w:t>
      </w:r>
      <w:r>
        <w:t xml:space="preserve"> </w:t>
      </w:r>
      <w:r>
        <w:rPr>
          <w:i/>
          <w:iCs/>
        </w:rPr>
        <w:t xml:space="preserve">Darwinian archaeologies</w:t>
      </w:r>
      <w:r>
        <w:t xml:space="preserve">, edited by Herbert Donald Graham Maschner, pp. 43–59. Springer US, Boston, MA.</w:t>
      </w:r>
    </w:p>
    <w:bookmarkEnd w:id="88"/>
    <w:bookmarkStart w:id="90" w:name="ref-Derex_Boyd_2016"/>
    <w:p>
      <w:pPr>
        <w:pStyle w:val="Bibliography"/>
      </w:pPr>
      <w:r>
        <w:t xml:space="preserve">Derex, Maxime, and Robert Boyd</w:t>
      </w:r>
      <w:r>
        <w:t xml:space="preserve"> </w:t>
      </w:r>
      <w:r>
        <w:t xml:space="preserve">2016</w:t>
      </w:r>
      <w:r>
        <w:t xml:space="preserve">	</w:t>
      </w:r>
      <w:r>
        <w:t xml:space="preserve">Partial connectivity increases cultural accumulation within groups.</w:t>
      </w:r>
      <w:r>
        <w:t xml:space="preserve"> </w:t>
      </w:r>
      <w:r>
        <w:rPr>
          <w:i/>
          <w:iCs/>
        </w:rPr>
        <w:t xml:space="preserve">Proceedings of the National Academy of Sciences</w:t>
      </w:r>
      <w:r>
        <w:t xml:space="preserve"> </w:t>
      </w:r>
      <w:r>
        <w:t xml:space="preserve">113(11):2982–2987. DOI:</w:t>
      </w:r>
      <w:hyperlink r:id="rId89">
        <w:r>
          <w:rPr>
            <w:rStyle w:val="Hyperlink"/>
          </w:rPr>
          <w:t xml:space="preserve">10.1073/pnas.1518798113</w:t>
        </w:r>
      </w:hyperlink>
      <w:r>
        <w:t xml:space="preserve">.</w:t>
      </w:r>
    </w:p>
    <w:bookmarkEnd w:id="90"/>
    <w:bookmarkStart w:id="92" w:name="ref-dutkiewicz2020"/>
    <w:p>
      <w:pPr>
        <w:pStyle w:val="Bibliography"/>
      </w:pPr>
      <w:r>
        <w:t xml:space="preserve">Dutkiewicz, Ewa, Gabriele Russo, Saetbyul Lee, and Christian Bentz</w:t>
      </w:r>
      <w:r>
        <w:t xml:space="preserve"> </w:t>
      </w:r>
      <w:r>
        <w:t xml:space="preserve">2020</w:t>
      </w:r>
      <w:r>
        <w:t xml:space="preserve">	</w:t>
      </w:r>
      <w:r>
        <w:t xml:space="preserve">SignBase, a collection of geometric signs on mobile objects in the paleolithic.</w:t>
      </w:r>
      <w:r>
        <w:t xml:space="preserve"> </w:t>
      </w:r>
      <w:r>
        <w:rPr>
          <w:i/>
          <w:iCs/>
        </w:rPr>
        <w:t xml:space="preserve">Scientific Data</w:t>
      </w:r>
      <w:r>
        <w:t xml:space="preserve"> </w:t>
      </w:r>
      <w:r>
        <w:t xml:space="preserve">7(1):364. DOI:</w:t>
      </w:r>
      <w:hyperlink r:id="rId91">
        <w:r>
          <w:rPr>
            <w:rStyle w:val="Hyperlink"/>
          </w:rPr>
          <w:t xml:space="preserve">10.1038/s41597-020-00704-x</w:t>
        </w:r>
      </w:hyperlink>
      <w:r>
        <w:t xml:space="preserve">.</w:t>
      </w:r>
    </w:p>
    <w:bookmarkEnd w:id="92"/>
    <w:bookmarkStart w:id="94" w:name="ref-Finlayson_Warren_2017"/>
    <w:p>
      <w:pPr>
        <w:pStyle w:val="Bibliography"/>
      </w:pPr>
      <w:r>
        <w:t xml:space="preserve">Finlayson, Bill, and Graeme Warren</w:t>
      </w:r>
      <w:r>
        <w:t xml:space="preserve"> </w:t>
      </w:r>
      <w:r>
        <w:t xml:space="preserve">2017</w:t>
      </w:r>
      <w:r>
        <w:t xml:space="preserve">	</w:t>
      </w:r>
      <w:hyperlink r:id="rId93">
        <w:r>
          <w:rPr>
            <w:rStyle w:val="Hyperlink"/>
          </w:rPr>
          <w:t xml:space="preserve">The diversity of hunter-gatherer pasts: An introduction</w:t>
        </w:r>
      </w:hyperlink>
      <w:r>
        <w:t xml:space="preserve">. In</w:t>
      </w:r>
      <w:r>
        <w:t xml:space="preserve"> </w:t>
      </w:r>
      <w:r>
        <w:rPr>
          <w:i/>
          <w:iCs/>
        </w:rPr>
        <w:t xml:space="preserve">The diversity of hunter gatherer pasts</w:t>
      </w:r>
      <w:r>
        <w:t xml:space="preserve">, edited by Bill Finlayson and Graeme Warren, pp. 1–14. 1st ed. Oxbow Books.</w:t>
      </w:r>
    </w:p>
    <w:bookmarkEnd w:id="94"/>
    <w:bookmarkStart w:id="95" w:name="ref-Fitzhugh_Phillips_Gjesfeld_2011"/>
    <w:p>
      <w:pPr>
        <w:pStyle w:val="Bibliography"/>
      </w:pPr>
      <w:r>
        <w:t xml:space="preserve">Fitzhugh, Ben, S. Colby Phillips, and Erik Gjesfeld</w:t>
      </w:r>
      <w:r>
        <w:t xml:space="preserve"> </w:t>
      </w:r>
      <w:r>
        <w:t xml:space="preserve">2011</w:t>
      </w:r>
      <w:r>
        <w:t xml:space="preserve">	</w:t>
      </w:r>
      <w:r>
        <w:t xml:space="preserve">Modeling hunter-gatherer information networks: An archaeological case study from the kuril islands. In</w:t>
      </w:r>
      <w:r>
        <w:t xml:space="preserve"> </w:t>
      </w:r>
      <w:r>
        <w:rPr>
          <w:i/>
          <w:iCs/>
        </w:rPr>
        <w:t xml:space="preserve">Information and its role in hunter-gatherer bands</w:t>
      </w:r>
      <w:r>
        <w:t xml:space="preserve">, pp. 89–115. Cotsen Institute of Archaeology Press at UCLA.</w:t>
      </w:r>
    </w:p>
    <w:bookmarkEnd w:id="95"/>
    <w:bookmarkStart w:id="97" w:name="ref-Fletcher_Sánchez"/>
    <w:p>
      <w:pPr>
        <w:pStyle w:val="Bibliography"/>
      </w:pPr>
      <w:r>
        <w:t xml:space="preserve">Fletcher, William J., Maria Fernanda Sánchez Goñi, Judy R. M. Allen, Rachid Cheddadi, Nathalie Combourieu-Nebout, Brian Huntley, Ian Lawson, Laurent Londeix, Donatella Magri, Vasiliki Margari, Ulrich C. Müller, Filipa Naughton, Elena Novenko, Katy Roucoux, and P. C. Tzedakis</w:t>
      </w:r>
      <w:r>
        <w:t xml:space="preserve"> </w:t>
      </w:r>
      <w:r>
        <w:t xml:space="preserve">2010</w:t>
      </w:r>
      <w:r>
        <w:t xml:space="preserve">	</w:t>
      </w:r>
      <w:r>
        <w:t xml:space="preserve">Millennial-scale variability during the last glacial in vegetation records from europe.</w:t>
      </w:r>
      <w:r>
        <w:t xml:space="preserve"> </w:t>
      </w:r>
      <w:r>
        <w:rPr>
          <w:i/>
          <w:iCs/>
        </w:rPr>
        <w:t xml:space="preserve">Quaternary Science Reviews</w:t>
      </w:r>
      <w:r>
        <w:t xml:space="preserve"> </w:t>
      </w:r>
      <w:r>
        <w:t xml:space="preserve">29(21). Vegetation response to millennial-scale variability during the last glacial:2839–2864. DOI:</w:t>
      </w:r>
      <w:hyperlink r:id="rId96">
        <w:r>
          <w:rPr>
            <w:rStyle w:val="Hyperlink"/>
          </w:rPr>
          <w:t xml:space="preserve">10.1016/j.quascirev.2009.11.015</w:t>
        </w:r>
      </w:hyperlink>
      <w:r>
        <w:t xml:space="preserve">.</w:t>
      </w:r>
    </w:p>
    <w:bookmarkEnd w:id="97"/>
    <w:bookmarkStart w:id="99" w:name="ref-Foley_Gamble_2009"/>
    <w:p>
      <w:pPr>
        <w:pStyle w:val="Bibliography"/>
      </w:pPr>
      <w:r>
        <w:t xml:space="preserve">Foley, Robert, and Clive Gamble</w:t>
      </w:r>
      <w:r>
        <w:t xml:space="preserve"> </w:t>
      </w:r>
      <w:r>
        <w:t xml:space="preserve">2009</w:t>
      </w:r>
      <w:r>
        <w:t xml:space="preserve">	</w:t>
      </w:r>
      <w:r>
        <w:t xml:space="preserve">The ecology of social transitions in human evolution.</w:t>
      </w:r>
      <w:r>
        <w:t xml:space="preserve"> </w:t>
      </w:r>
      <w:r>
        <w:rPr>
          <w:i/>
          <w:iCs/>
        </w:rPr>
        <w:t xml:space="preserve">Philosophical Transactions of the Royal Society B: Biological Sciences</w:t>
      </w:r>
      <w:r>
        <w:t xml:space="preserve"> </w:t>
      </w:r>
      <w:r>
        <w:t xml:space="preserve">364(1533):3267–3279. DOI:</w:t>
      </w:r>
      <w:hyperlink r:id="rId98">
        <w:r>
          <w:rPr>
            <w:rStyle w:val="Hyperlink"/>
          </w:rPr>
          <w:t xml:space="preserve">10.1098/rstb.2009.0136</w:t>
        </w:r>
      </w:hyperlink>
      <w:r>
        <w:t xml:space="preserve">.</w:t>
      </w:r>
    </w:p>
    <w:bookmarkEnd w:id="99"/>
    <w:bookmarkStart w:id="101" w:name="ref-Frerebeau_2025"/>
    <w:p>
      <w:pPr>
        <w:pStyle w:val="Bibliography"/>
      </w:pPr>
      <w:r>
        <w:t xml:space="preserve">Frerebeau, Nicolas</w:t>
      </w:r>
      <w:r>
        <w:t xml:space="preserve"> </w:t>
      </w:r>
      <w:r>
        <w:t xml:space="preserve">2025</w:t>
      </w:r>
      <w:r>
        <w:t xml:space="preserve">	</w:t>
      </w:r>
      <w:hyperlink r:id="rId100">
        <w:r>
          <w:rPr>
            <w:rStyle w:val="Hyperlink"/>
          </w:rPr>
          <w:t xml:space="preserve">Tabula: Analysis and visualization of archaeological count data</w:t>
        </w:r>
      </w:hyperlink>
      <w:r>
        <w:t xml:space="preserve">. Zenodo.</w:t>
      </w:r>
    </w:p>
    <w:bookmarkEnd w:id="101"/>
    <w:bookmarkStart w:id="103" w:name="ref-Fruchterman_Reingold_1991"/>
    <w:p>
      <w:pPr>
        <w:pStyle w:val="Bibliography"/>
      </w:pPr>
      <w:r>
        <w:t xml:space="preserve">Fruchterman, Thomas M. J., and Edward M. Reingold</w:t>
      </w:r>
      <w:r>
        <w:t xml:space="preserve"> </w:t>
      </w:r>
      <w:r>
        <w:t xml:space="preserve">1991</w:t>
      </w:r>
      <w:r>
        <w:t xml:space="preserve">	</w:t>
      </w:r>
      <w:r>
        <w:t xml:space="preserve">Graph drawing by force-directed placement.</w:t>
      </w:r>
      <w:r>
        <w:t xml:space="preserve"> </w:t>
      </w:r>
      <w:r>
        <w:rPr>
          <w:i/>
          <w:iCs/>
        </w:rPr>
        <w:t xml:space="preserve">Software: Practice and Experience</w:t>
      </w:r>
      <w:r>
        <w:t xml:space="preserve"> </w:t>
      </w:r>
      <w:r>
        <w:t xml:space="preserve">21(11):1129–1164. DOI:</w:t>
      </w:r>
      <w:hyperlink r:id="rId102">
        <w:r>
          <w:rPr>
            <w:rStyle w:val="Hyperlink"/>
          </w:rPr>
          <w:t xml:space="preserve">10.1002/spe.4380211102</w:t>
        </w:r>
      </w:hyperlink>
      <w:r>
        <w:t xml:space="preserve">.</w:t>
      </w:r>
    </w:p>
    <w:bookmarkEnd w:id="103"/>
    <w:bookmarkStart w:id="105" w:name="ref-Fuentes_Lucas_Robert_2019"/>
    <w:p>
      <w:pPr>
        <w:pStyle w:val="Bibliography"/>
      </w:pPr>
      <w:r>
        <w:t xml:space="preserve">Fuentes, Oscar, Claire Lucas, and Eric Robert</w:t>
      </w:r>
      <w:r>
        <w:t xml:space="preserve"> </w:t>
      </w:r>
      <w:r>
        <w:t xml:space="preserve">2019</w:t>
      </w:r>
      <w:r>
        <w:t xml:space="preserve">	</w:t>
      </w:r>
      <w:r>
        <w:t xml:space="preserve">An approach to palaeolithic networks: The question of symbolic territories and their interpretation through magdalenian art.</w:t>
      </w:r>
      <w:r>
        <w:t xml:space="preserve"> </w:t>
      </w:r>
      <w:r>
        <w:rPr>
          <w:i/>
          <w:iCs/>
        </w:rPr>
        <w:t xml:space="preserve">Quaternary International</w:t>
      </w:r>
      <w:r>
        <w:t xml:space="preserve"> </w:t>
      </w:r>
      <w:r>
        <w:t xml:space="preserve">503. Symbolic territories prehistory:233–247. DOI:</w:t>
      </w:r>
      <w:hyperlink r:id="rId104">
        <w:r>
          <w:rPr>
            <w:rStyle w:val="Hyperlink"/>
          </w:rPr>
          <w:t xml:space="preserve">10.1016/j.quaint.2017.12.017</w:t>
        </w:r>
      </w:hyperlink>
      <w:r>
        <w:t xml:space="preserve">.</w:t>
      </w:r>
    </w:p>
    <w:bookmarkEnd w:id="105"/>
    <w:bookmarkStart w:id="107" w:name="ref-Gamble_1982"/>
    <w:p>
      <w:pPr>
        <w:pStyle w:val="Bibliography"/>
      </w:pPr>
      <w:r>
        <w:t xml:space="preserve">Gamble, Clive</w:t>
      </w:r>
      <w:r>
        <w:t xml:space="preserve"> </w:t>
      </w:r>
      <w:r>
        <w:t xml:space="preserve">1982</w:t>
      </w:r>
      <w:r>
        <w:t xml:space="preserve">	</w:t>
      </w:r>
      <w:r>
        <w:t xml:space="preserve">Interaction and alliance in palaeolithic society.</w:t>
      </w:r>
      <w:r>
        <w:t xml:space="preserve"> </w:t>
      </w:r>
      <w:r>
        <w:rPr>
          <w:i/>
          <w:iCs/>
        </w:rPr>
        <w:t xml:space="preserve">Man</w:t>
      </w:r>
      <w:r>
        <w:t xml:space="preserve"> </w:t>
      </w:r>
      <w:r>
        <w:t xml:space="preserve">17(1):92–107. DOI:</w:t>
      </w:r>
      <w:hyperlink r:id="rId106">
        <w:r>
          <w:rPr>
            <w:rStyle w:val="Hyperlink"/>
          </w:rPr>
          <w:t xml:space="preserve">10.2307/2802103</w:t>
        </w:r>
      </w:hyperlink>
      <w:r>
        <w:t xml:space="preserve">.</w:t>
      </w:r>
    </w:p>
    <w:bookmarkEnd w:id="107"/>
    <w:bookmarkStart w:id="109" w:name="X94f875be1b7e5d23641daff5d53857bec24e739"/>
    <w:p>
      <w:pPr>
        <w:pStyle w:val="Bibliography"/>
      </w:pPr>
      <w:r>
        <w:t xml:space="preserve">Golovanova, Liubov V., Vladimir B. Doronichev, Ekaterina V. Doronicheva, Vladimir F. Sapega, and Michael S. Shackley</w:t>
      </w:r>
      <w:r>
        <w:t xml:space="preserve"> </w:t>
      </w:r>
      <w:r>
        <w:t xml:space="preserve">2021</w:t>
      </w:r>
      <w:r>
        <w:t xml:space="preserve">	</w:t>
      </w:r>
      <w:r>
        <w:t xml:space="preserve">Long-distance contacts and social networks of the upper palaeolithic humans in the north-western caucasus (on data from mezmaiskaya cave, russia).</w:t>
      </w:r>
      <w:r>
        <w:t xml:space="preserve"> </w:t>
      </w:r>
      <w:r>
        <w:rPr>
          <w:i/>
          <w:iCs/>
        </w:rPr>
        <w:t xml:space="preserve">Journal of Archaeological Science: Reports</w:t>
      </w:r>
      <w:r>
        <w:t xml:space="preserve"> </w:t>
      </w:r>
      <w:r>
        <w:t xml:space="preserve">39:103118. DOI:</w:t>
      </w:r>
      <w:hyperlink r:id="rId108">
        <w:r>
          <w:rPr>
            <w:rStyle w:val="Hyperlink"/>
          </w:rPr>
          <w:t xml:space="preserve">https://doi.org/10.1016/j.jasrep.2021.103118</w:t>
        </w:r>
      </w:hyperlink>
      <w:r>
        <w:t xml:space="preserve">.</w:t>
      </w:r>
    </w:p>
    <w:bookmarkEnd w:id="109"/>
    <w:bookmarkStart w:id="111" w:name="ref-Gravel-Miguel_Coward_2023"/>
    <w:p>
      <w:pPr>
        <w:pStyle w:val="Bibliography"/>
      </w:pPr>
      <w:r>
        <w:t xml:space="preserve">Gravel-Miguel, Claudine, and Fiona Coward</w:t>
      </w:r>
      <w:r>
        <w:t xml:space="preserve"> </w:t>
      </w:r>
      <w:r>
        <w:t xml:space="preserve">2023</w:t>
      </w:r>
      <w:r>
        <w:t xml:space="preserve">	</w:t>
      </w:r>
      <w:hyperlink r:id="rId110">
        <w:r>
          <w:rPr>
            <w:rStyle w:val="Hyperlink"/>
          </w:rPr>
          <w:t xml:space="preserve">Paleolithic social networks and behavioral modernity</w:t>
        </w:r>
      </w:hyperlink>
      <w:r>
        <w:t xml:space="preserve">. In</w:t>
      </w:r>
      <w:r>
        <w:t xml:space="preserve"> </w:t>
      </w:r>
      <w:r>
        <w:rPr>
          <w:i/>
          <w:iCs/>
        </w:rPr>
        <w:t xml:space="preserve">The oxford handbook of archaeological network research</w:t>
      </w:r>
      <w:r>
        <w:t xml:space="preserve">. Oxford University Press.</w:t>
      </w:r>
    </w:p>
    <w:bookmarkEnd w:id="111"/>
    <w:bookmarkStart w:id="113" w:name="Xba346573845225b1b1d5ef358e2fea0d893a789"/>
    <w:p>
      <w:pPr>
        <w:pStyle w:val="Bibliography"/>
      </w:pPr>
      <w:r>
        <w:t xml:space="preserve">Greenbaum, Gili, David E. Friesem, Erella Hovers, Marcus W. Feldman, and Oren Kolodny</w:t>
      </w:r>
      <w:r>
        <w:t xml:space="preserve"> </w:t>
      </w:r>
      <w:r>
        <w:t xml:space="preserve">2019</w:t>
      </w:r>
      <w:r>
        <w:t xml:space="preserve">	</w:t>
      </w:r>
      <w:r>
        <w:t xml:space="preserve">Was inter-population connectivity of neanderthals and modern humans the driver of the upper paleolithic transition rather than its product?</w:t>
      </w:r>
      <w:r>
        <w:t xml:space="preserve"> </w:t>
      </w:r>
      <w:r>
        <w:rPr>
          <w:i/>
          <w:iCs/>
        </w:rPr>
        <w:t xml:space="preserve">Quaternary Science Reviews</w:t>
      </w:r>
      <w:r>
        <w:t xml:space="preserve"> </w:t>
      </w:r>
      <w:r>
        <w:t xml:space="preserve">217:316–329. DOI:</w:t>
      </w:r>
      <w:hyperlink r:id="rId112">
        <w:r>
          <w:rPr>
            <w:rStyle w:val="Hyperlink"/>
          </w:rPr>
          <w:t xml:space="preserve">https://doi.org/10.1016/j.quascirev.2018.12.011</w:t>
        </w:r>
      </w:hyperlink>
      <w:r>
        <w:t xml:space="preserve">.</w:t>
      </w:r>
    </w:p>
    <w:bookmarkEnd w:id="113"/>
    <w:bookmarkStart w:id="115" w:name="ref-Hahsler_Hornik_Buchta"/>
    <w:p>
      <w:pPr>
        <w:pStyle w:val="Bibliography"/>
      </w:pPr>
      <w:r>
        <w:t xml:space="preserve">Hahsler, Michael, Kurt Hornik, and Christian Buchta</w:t>
      </w:r>
      <w:r>
        <w:t xml:space="preserve"> </w:t>
      </w:r>
      <w:r>
        <w:t xml:space="preserve">2008a</w:t>
      </w:r>
      <w:r>
        <w:t xml:space="preserve">	</w:t>
      </w:r>
      <w:r>
        <w:t xml:space="preserve">Getting things in order: An introduction to the r package seriation.</w:t>
      </w:r>
      <w:r>
        <w:t xml:space="preserve"> </w:t>
      </w:r>
      <w:r>
        <w:rPr>
          <w:i/>
          <w:iCs/>
        </w:rPr>
        <w:t xml:space="preserve">Journal of Statistical Software</w:t>
      </w:r>
      <w:r>
        <w:t xml:space="preserve"> </w:t>
      </w:r>
      <w:r>
        <w:t xml:space="preserve">25(3):1–34. DOI:</w:t>
      </w:r>
      <w:hyperlink r:id="rId114">
        <w:r>
          <w:rPr>
            <w:rStyle w:val="Hyperlink"/>
          </w:rPr>
          <w:t xml:space="preserve">10.18637/jss.v025.i03</w:t>
        </w:r>
      </w:hyperlink>
      <w:r>
        <w:t xml:space="preserve">.</w:t>
      </w:r>
    </w:p>
    <w:bookmarkEnd w:id="115"/>
    <w:bookmarkStart w:id="116" w:name="ref-seriation_pckge"/>
    <w:p>
      <w:pPr>
        <w:pStyle w:val="Bibliography"/>
      </w:pPr>
      <w:r>
        <w:t xml:space="preserve"> </w:t>
      </w:r>
      <w:r>
        <w:t xml:space="preserve">2008b</w:t>
      </w:r>
      <w:r>
        <w:t xml:space="preserve"> </w:t>
      </w:r>
      <w:r>
        <w:t xml:space="preserve">	</w:t>
      </w:r>
      <w:r>
        <w:t xml:space="preserve">Getting things in order: An introduction to the r package seriation.</w:t>
      </w:r>
      <w:r>
        <w:t xml:space="preserve"> </w:t>
      </w:r>
      <w:r>
        <w:rPr>
          <w:i/>
          <w:iCs/>
        </w:rPr>
        <w:t xml:space="preserve">Journal of Statistical Software</w:t>
      </w:r>
      <w:r>
        <w:t xml:space="preserve"> </w:t>
      </w:r>
      <w:r>
        <w:t xml:space="preserve">25(3):1–34. DOI:</w:t>
      </w:r>
      <w:hyperlink r:id="rId114">
        <w:r>
          <w:rPr>
            <w:rStyle w:val="Hyperlink"/>
          </w:rPr>
          <w:t xml:space="preserve">10.18637/jss.v025.i03</w:t>
        </w:r>
      </w:hyperlink>
      <w:r>
        <w:t xml:space="preserve">.</w:t>
      </w:r>
    </w:p>
    <w:bookmarkEnd w:id="116"/>
    <w:bookmarkStart w:id="117" w:name="ref-hays1993symbol"/>
    <w:p>
      <w:pPr>
        <w:pStyle w:val="Bibliography"/>
      </w:pPr>
      <w:r>
        <w:t xml:space="preserve">Hays, Kelley Ann</w:t>
      </w:r>
      <w:r>
        <w:t xml:space="preserve"> </w:t>
      </w:r>
      <w:r>
        <w:t xml:space="preserve">1993</w:t>
      </w:r>
      <w:r>
        <w:t xml:space="preserve">	</w:t>
      </w:r>
      <w:r>
        <w:t xml:space="preserve">When is a symbol archaeologically meaningful? Meaning, function, and prehistoric visual arts.</w:t>
      </w:r>
      <w:r>
        <w:t xml:space="preserve"> </w:t>
      </w:r>
      <w:r>
        <w:rPr>
          <w:i/>
          <w:iCs/>
        </w:rPr>
        <w:t xml:space="preserve">Archaeological theory: who sets the agenda</w:t>
      </w:r>
      <w:r>
        <w:t xml:space="preserve">:81–92.</w:t>
      </w:r>
    </w:p>
    <w:bookmarkEnd w:id="117"/>
    <w:bookmarkStart w:id="119" w:name="ref-Hill_Wood_Baggio_Hurtado_Boyd_2014"/>
    <w:p>
      <w:pPr>
        <w:pStyle w:val="Bibliography"/>
      </w:pPr>
      <w:r>
        <w:t xml:space="preserve">Hill, Kim R., Brian M. Wood, Jacopo Baggio, A. Magdalena Hurtado, and Robert T. Boyd</w:t>
      </w:r>
      <w:r>
        <w:t xml:space="preserve"> </w:t>
      </w:r>
      <w:r>
        <w:t xml:space="preserve">2014</w:t>
      </w:r>
      <w:r>
        <w:t xml:space="preserve">	</w:t>
      </w:r>
      <w:r>
        <w:t xml:space="preserve">Hunter-gatherer inter-band interaction rates: Implications for cumulative culture.</w:t>
      </w:r>
      <w:r>
        <w:t xml:space="preserve"> </w:t>
      </w:r>
      <w:r>
        <w:rPr>
          <w:i/>
          <w:iCs/>
        </w:rPr>
        <w:t xml:space="preserve">PLOS ONE</w:t>
      </w:r>
      <w:r>
        <w:t xml:space="preserve"> </w:t>
      </w:r>
      <w:r>
        <w:t xml:space="preserve">9(7):1–9. DOI:</w:t>
      </w:r>
      <w:hyperlink r:id="rId118">
        <w:r>
          <w:rPr>
            <w:rStyle w:val="Hyperlink"/>
          </w:rPr>
          <w:t xml:space="preserve">10.1371/journal.pone.0102806</w:t>
        </w:r>
      </w:hyperlink>
      <w:r>
        <w:t xml:space="preserve">.</w:t>
      </w:r>
    </w:p>
    <w:bookmarkEnd w:id="119"/>
    <w:bookmarkStart w:id="121" w:name="ref-Hitchcock_Ebert_2011"/>
    <w:p>
      <w:pPr>
        <w:pStyle w:val="Bibliography"/>
      </w:pPr>
      <w:r>
        <w:t xml:space="preserve">Hitchcock, Robert K., and James I. Ebert</w:t>
      </w:r>
      <w:r>
        <w:t xml:space="preserve"> </w:t>
      </w:r>
      <w:r>
        <w:t xml:space="preserve">2011</w:t>
      </w:r>
      <w:r>
        <w:t xml:space="preserve">	</w:t>
      </w:r>
      <w:hyperlink r:id="rId120">
        <w:r>
          <w:rPr>
            <w:rStyle w:val="Hyperlink"/>
          </w:rPr>
          <w:t xml:space="preserve">Where is that job? Hunter-gatherer information systems in complex social environments in the eastern kalahari desert, botswana</w:t>
        </w:r>
      </w:hyperlink>
      <w:r>
        <w:t xml:space="preserve">. In</w:t>
      </w:r>
      <w:r>
        <w:t xml:space="preserve"> </w:t>
      </w:r>
      <w:r>
        <w:rPr>
          <w:i/>
          <w:iCs/>
        </w:rPr>
        <w:t xml:space="preserve">Information and its role in hunter-gatherer bands</w:t>
      </w:r>
      <w:r>
        <w:t xml:space="preserve">, edited by ROBERT WHALLON, WILLIAM A. LOVIS, and ROBERT K. HITCHCOCK, pp. 133–166. Cotsen Institute of Archaeology Press at UCLA.</w:t>
      </w:r>
    </w:p>
    <w:bookmarkEnd w:id="121"/>
    <w:bookmarkStart w:id="123" w:name="ref-Hodder1977"/>
    <w:p>
      <w:pPr>
        <w:pStyle w:val="Bibliography"/>
      </w:pPr>
      <w:r>
        <w:t xml:space="preserve">Hodder, Ian</w:t>
      </w:r>
      <w:r>
        <w:t xml:space="preserve"> </w:t>
      </w:r>
      <w:r>
        <w:t xml:space="preserve">1977</w:t>
      </w:r>
      <w:r>
        <w:t xml:space="preserve">	</w:t>
      </w:r>
      <w:hyperlink r:id="rId122">
        <w:r>
          <w:rPr>
            <w:rStyle w:val="Hyperlink"/>
          </w:rPr>
          <w:t xml:space="preserve">The distribution of material culture items in the baringo district, western kenya</w:t>
        </w:r>
      </w:hyperlink>
      <w:r>
        <w:t xml:space="preserve">.</w:t>
      </w:r>
      <w:r>
        <w:t xml:space="preserve"> </w:t>
      </w:r>
      <w:r>
        <w:rPr>
          <w:i/>
          <w:iCs/>
        </w:rPr>
        <w:t xml:space="preserve">Man</w:t>
      </w:r>
      <w:r>
        <w:t xml:space="preserve"> </w:t>
      </w:r>
      <w:r>
        <w:t xml:space="preserve">12(2):239–269.</w:t>
      </w:r>
    </w:p>
    <w:bookmarkEnd w:id="123"/>
    <w:bookmarkStart w:id="125" w:name="ref-Hodder1979"/>
    <w:p>
      <w:pPr>
        <w:pStyle w:val="Bibliography"/>
      </w:pPr>
      <w:r>
        <w:t xml:space="preserve"> </w:t>
      </w:r>
      <w:r>
        <w:t xml:space="preserve">1979</w:t>
      </w:r>
      <w:r>
        <w:t xml:space="preserve"> </w:t>
      </w:r>
      <w:r>
        <w:t xml:space="preserve">	</w:t>
      </w:r>
      <w:hyperlink r:id="rId124">
        <w:r>
          <w:rPr>
            <w:rStyle w:val="Hyperlink"/>
          </w:rPr>
          <w:t xml:space="preserve">Economic and social stress and material culture patterning</w:t>
        </w:r>
      </w:hyperlink>
      <w:r>
        <w:t xml:space="preserve">.</w:t>
      </w:r>
      <w:r>
        <w:t xml:space="preserve"> </w:t>
      </w:r>
      <w:r>
        <w:rPr>
          <w:i/>
          <w:iCs/>
        </w:rPr>
        <w:t xml:space="preserve">American Antiquity</w:t>
      </w:r>
      <w:r>
        <w:t xml:space="preserve"> </w:t>
      </w:r>
      <w:r>
        <w:t xml:space="preserve">44(3):446–454.</w:t>
      </w:r>
    </w:p>
    <w:bookmarkEnd w:id="125"/>
    <w:bookmarkStart w:id="127" w:name="ref-Horiuchi_Takakura_2019"/>
    <w:p>
      <w:pPr>
        <w:pStyle w:val="Bibliography"/>
      </w:pPr>
      <w:r>
        <w:t xml:space="preserve">Horiuchi, Shiro, and Jun Takakura</w:t>
      </w:r>
      <w:r>
        <w:t xml:space="preserve"> </w:t>
      </w:r>
      <w:r>
        <w:t xml:space="preserve">2019</w:t>
      </w:r>
      <w:r>
        <w:t xml:space="preserve">	</w:t>
      </w:r>
      <w:hyperlink r:id="rId126">
        <w:r>
          <w:rPr>
            <w:rStyle w:val="Hyperlink"/>
          </w:rPr>
          <w:t xml:space="preserve">Modeling learning strategies and the expansion of the social network in the beginning of upper palaeolithic europe: Analysis by agent-based simulation</w:t>
        </w:r>
      </w:hyperlink>
      <w:r>
        <w:t xml:space="preserve">. In</w:t>
      </w:r>
      <w:r>
        <w:t xml:space="preserve"> </w:t>
      </w:r>
      <w:r>
        <w:rPr>
          <w:i/>
          <w:iCs/>
        </w:rPr>
        <w:t xml:space="preserve">Learning among neanderthals and palaeolithic modern humans: Archaeological evidence</w:t>
      </w:r>
      <w:r>
        <w:t xml:space="preserve">, edited by Yoshihiro Nishiaki and Olaf Jöris, pp. 179–191. Springer Nature Singapore.</w:t>
      </w:r>
    </w:p>
    <w:bookmarkEnd w:id="127"/>
    <w:bookmarkStart w:id="129" w:name="ref-Iizuka_Ferguson_Izuho_2022"/>
    <w:p>
      <w:pPr>
        <w:pStyle w:val="Bibliography"/>
      </w:pPr>
      <w:r>
        <w:t xml:space="preserve">Iizuka, Fumie, Jeffrey R. Ferguson, and Masami Izuho</w:t>
      </w:r>
      <w:r>
        <w:t xml:space="preserve"> </w:t>
      </w:r>
      <w:r>
        <w:t xml:space="preserve">2022</w:t>
      </w:r>
      <w:r>
        <w:t xml:space="preserve">	</w:t>
      </w:r>
      <w:r>
        <w:t xml:space="preserve">Late pleistocene pottery production and exchange: Provenance studies of hunter-gatherer wares from southern kyushu, japan by neutron activation analysis.</w:t>
      </w:r>
      <w:r>
        <w:t xml:space="preserve"> </w:t>
      </w:r>
      <w:r>
        <w:rPr>
          <w:i/>
          <w:iCs/>
        </w:rPr>
        <w:t xml:space="preserve">PLOS ONE</w:t>
      </w:r>
      <w:r>
        <w:t xml:space="preserve"> </w:t>
      </w:r>
      <w:r>
        <w:t xml:space="preserve">17(3):e0265329. DOI:</w:t>
      </w:r>
      <w:hyperlink r:id="rId128">
        <w:r>
          <w:rPr>
            <w:rStyle w:val="Hyperlink"/>
          </w:rPr>
          <w:t xml:space="preserve">10.1371/journal.pone.0265329</w:t>
        </w:r>
      </w:hyperlink>
      <w:r>
        <w:t xml:space="preserve">.</w:t>
      </w:r>
    </w:p>
    <w:bookmarkEnd w:id="129"/>
    <w:bookmarkStart w:id="131" w:name="ref-Johnson_2014"/>
    <w:p>
      <w:pPr>
        <w:pStyle w:val="Bibliography"/>
      </w:pPr>
      <w:r>
        <w:t xml:space="preserve">Johnson, Amber L.</w:t>
      </w:r>
      <w:r>
        <w:t xml:space="preserve"> </w:t>
      </w:r>
      <w:r>
        <w:t xml:space="preserve">2014</w:t>
      </w:r>
      <w:r>
        <w:t xml:space="preserve">	</w:t>
      </w:r>
      <w:r>
        <w:t xml:space="preserve">Exploring adaptive variation among hunter-gatherers with binford’s frames of reference.</w:t>
      </w:r>
      <w:r>
        <w:t xml:space="preserve"> </w:t>
      </w:r>
      <w:r>
        <w:rPr>
          <w:i/>
          <w:iCs/>
        </w:rPr>
        <w:t xml:space="preserve">Journal of Archaeological Research</w:t>
      </w:r>
      <w:r>
        <w:t xml:space="preserve"> </w:t>
      </w:r>
      <w:r>
        <w:t xml:space="preserve">22(1):1–42. DOI:</w:t>
      </w:r>
      <w:hyperlink r:id="rId130">
        <w:r>
          <w:rPr>
            <w:rStyle w:val="Hyperlink"/>
          </w:rPr>
          <w:t xml:space="preserve">10.1007/s10814-013-9068-y</w:t>
        </w:r>
      </w:hyperlink>
      <w:r>
        <w:t xml:space="preserve">.</w:t>
      </w:r>
    </w:p>
    <w:bookmarkEnd w:id="131"/>
    <w:bookmarkStart w:id="133" w:name="ref-Kelly_2024"/>
    <w:p>
      <w:pPr>
        <w:pStyle w:val="Bibliography"/>
      </w:pPr>
      <w:r>
        <w:t xml:space="preserve">Kelly, Piers</w:t>
      </w:r>
      <w:r>
        <w:t xml:space="preserve"> </w:t>
      </w:r>
      <w:r>
        <w:t xml:space="preserve">2024</w:t>
      </w:r>
      <w:r>
        <w:t xml:space="preserve">	</w:t>
      </w:r>
      <w:r>
        <w:t xml:space="preserve">Comparing australian message sticks and sequentially marked objects of the upper palaeolithic: Problems and opportunities.</w:t>
      </w:r>
      <w:r>
        <w:t xml:space="preserve"> </w:t>
      </w:r>
      <w:r>
        <w:rPr>
          <w:i/>
          <w:iCs/>
        </w:rPr>
        <w:t xml:space="preserve">Topics in Cognitive Science</w:t>
      </w:r>
      <w:r>
        <w:t xml:space="preserve">. DOI:</w:t>
      </w:r>
      <w:hyperlink r:id="rId132">
        <w:r>
          <w:rPr>
            <w:rStyle w:val="Hyperlink"/>
          </w:rPr>
          <w:t xml:space="preserve">10.1111/tops.12762</w:t>
        </w:r>
      </w:hyperlink>
      <w:r>
        <w:t xml:space="preserve">.</w:t>
      </w:r>
    </w:p>
    <w:bookmarkEnd w:id="133"/>
    <w:bookmarkStart w:id="134" w:name="ref-Kelly_1983"/>
    <w:p>
      <w:pPr>
        <w:pStyle w:val="Bibliography"/>
      </w:pPr>
      <w:r>
        <w:t xml:space="preserve">Kelly, Robert L.</w:t>
      </w:r>
      <w:r>
        <w:t xml:space="preserve"> </w:t>
      </w:r>
      <w:r>
        <w:t xml:space="preserve">1983</w:t>
      </w:r>
      <w:r>
        <w:t xml:space="preserve">	</w:t>
      </w:r>
      <w:r>
        <w:t xml:space="preserve">Hunter-gatherer mobility strategies.</w:t>
      </w:r>
      <w:r>
        <w:t xml:space="preserve"> </w:t>
      </w:r>
      <w:r>
        <w:rPr>
          <w:i/>
          <w:iCs/>
        </w:rPr>
        <w:t xml:space="preserve">Journal of Anthropological Research</w:t>
      </w:r>
      <w:r>
        <w:t xml:space="preserve"> </w:t>
      </w:r>
      <w:r>
        <w:t xml:space="preserve">39(3):277–306.</w:t>
      </w:r>
    </w:p>
    <w:bookmarkEnd w:id="134"/>
    <w:bookmarkStart w:id="136" w:name="ref-Kinahan_2013"/>
    <w:p>
      <w:pPr>
        <w:pStyle w:val="Bibliography"/>
      </w:pPr>
      <w:r>
        <w:t xml:space="preserve">Kinahan, John</w:t>
      </w:r>
      <w:r>
        <w:t xml:space="preserve"> </w:t>
      </w:r>
      <w:r>
        <w:t xml:space="preserve">2013</w:t>
      </w:r>
      <w:r>
        <w:t xml:space="preserve">	</w:t>
      </w:r>
      <w:r>
        <w:t xml:space="preserve">The acquisition of ceramics by hunter-gatherers on the middle zambezi in the first and second millennium AD.</w:t>
      </w:r>
      <w:r>
        <w:t xml:space="preserve"> </w:t>
      </w:r>
      <w:r>
        <w:rPr>
          <w:i/>
          <w:iCs/>
        </w:rPr>
        <w:t xml:space="preserve">Journal of African Archaeology</w:t>
      </w:r>
      <w:r>
        <w:t xml:space="preserve"> </w:t>
      </w:r>
      <w:r>
        <w:t xml:space="preserve">11(2):197–209. DOI:</w:t>
      </w:r>
      <w:hyperlink r:id="rId135">
        <w:r>
          <w:rPr>
            <w:rStyle w:val="Hyperlink"/>
          </w:rPr>
          <w:t xml:space="preserve">10.3213/2191-5784-10243</w:t>
        </w:r>
      </w:hyperlink>
      <w:r>
        <w:t xml:space="preserve">.</w:t>
      </w:r>
    </w:p>
    <w:bookmarkEnd w:id="136"/>
    <w:bookmarkStart w:id="138" w:name="ref-Kintigh_1984"/>
    <w:p>
      <w:pPr>
        <w:pStyle w:val="Bibliography"/>
      </w:pPr>
      <w:r>
        <w:t xml:space="preserve">Kintigh, Keith W.</w:t>
      </w:r>
      <w:r>
        <w:t xml:space="preserve"> </w:t>
      </w:r>
      <w:r>
        <w:t xml:space="preserve">1984</w:t>
      </w:r>
      <w:r>
        <w:t xml:space="preserve">	</w:t>
      </w:r>
      <w:r>
        <w:t xml:space="preserve">Measuring archaeological diversity by comparison with simulated assemblages.</w:t>
      </w:r>
      <w:r>
        <w:t xml:space="preserve"> </w:t>
      </w:r>
      <w:r>
        <w:rPr>
          <w:i/>
          <w:iCs/>
        </w:rPr>
        <w:t xml:space="preserve">American Antiquity</w:t>
      </w:r>
      <w:r>
        <w:t xml:space="preserve"> </w:t>
      </w:r>
      <w:r>
        <w:t xml:space="preserve">49(1):44–54. DOI:</w:t>
      </w:r>
      <w:hyperlink r:id="rId137">
        <w:r>
          <w:rPr>
            <w:rStyle w:val="Hyperlink"/>
          </w:rPr>
          <w:t xml:space="preserve">10.2307/280511</w:t>
        </w:r>
      </w:hyperlink>
      <w:r>
        <w:t xml:space="preserve">.</w:t>
      </w:r>
    </w:p>
    <w:bookmarkEnd w:id="138"/>
    <w:bookmarkStart w:id="140" w:name="ref-Kuhn_Stiner_2007"/>
    <w:p>
      <w:pPr>
        <w:pStyle w:val="Bibliography"/>
      </w:pPr>
      <w:r>
        <w:t xml:space="preserve">Kuhn, Steven L., and Mary C. Stiner</w:t>
      </w:r>
      <w:r>
        <w:t xml:space="preserve"> </w:t>
      </w:r>
      <w:r>
        <w:t xml:space="preserve">2007</w:t>
      </w:r>
      <w:r>
        <w:t xml:space="preserve">	</w:t>
      </w:r>
      <w:r>
        <w:t xml:space="preserve">Paleolithic ornaments: Implications for cognition, demography and identity.</w:t>
      </w:r>
      <w:r>
        <w:t xml:space="preserve"> </w:t>
      </w:r>
      <w:r>
        <w:rPr>
          <w:i/>
          <w:iCs/>
        </w:rPr>
        <w:t xml:space="preserve">Diogenes</w:t>
      </w:r>
      <w:r>
        <w:t xml:space="preserve"> </w:t>
      </w:r>
      <w:r>
        <w:t xml:space="preserve">54(2):40–48. DOI:</w:t>
      </w:r>
      <w:hyperlink r:id="rId139">
        <w:r>
          <w:rPr>
            <w:rStyle w:val="Hyperlink"/>
          </w:rPr>
          <w:t xml:space="preserve">10.1177/0392192107076870</w:t>
        </w:r>
      </w:hyperlink>
      <w:r>
        <w:t xml:space="preserve">.</w:t>
      </w:r>
    </w:p>
    <w:bookmarkEnd w:id="140"/>
    <w:bookmarkStart w:id="142" w:name="ref-Lane_2017"/>
    <w:p>
      <w:pPr>
        <w:pStyle w:val="Bibliography"/>
      </w:pPr>
      <w:r>
        <w:t xml:space="preserve">Lane, Paul J.</w:t>
      </w:r>
      <w:r>
        <w:t xml:space="preserve"> </w:t>
      </w:r>
      <w:r>
        <w:t xml:space="preserve">2017</w:t>
      </w:r>
      <w:r>
        <w:t xml:space="preserve">	</w:t>
      </w:r>
      <w:hyperlink r:id="rId141">
        <w:r>
          <w:rPr>
            <w:rStyle w:val="Hyperlink"/>
          </w:rPr>
          <w:t xml:space="preserve">Archaeological dimensions of past and present hunter-fisher-gatherer diversity</w:t>
        </w:r>
      </w:hyperlink>
      <w:r>
        <w:t xml:space="preserve">. In</w:t>
      </w:r>
      <w:r>
        <w:t xml:space="preserve"> </w:t>
      </w:r>
      <w:r>
        <w:rPr>
          <w:i/>
          <w:iCs/>
        </w:rPr>
        <w:t xml:space="preserve">The diversity of hunter gatherer pasts</w:t>
      </w:r>
      <w:r>
        <w:t xml:space="preserve">, edited by Bill Finlayson and Graeme Warren, pp. 185–196. 1st ed. Oxbow Books.</w:t>
      </w:r>
    </w:p>
    <w:bookmarkEnd w:id="142"/>
    <w:bookmarkStart w:id="143" w:name="ref-Larsson_2006"/>
    <w:p>
      <w:pPr>
        <w:pStyle w:val="Bibliography"/>
      </w:pPr>
      <w:r>
        <w:t xml:space="preserve">Larsson, Lars</w:t>
      </w:r>
      <w:r>
        <w:t xml:space="preserve"> </w:t>
      </w:r>
      <w:r>
        <w:t xml:space="preserve">2006</w:t>
      </w:r>
      <w:r>
        <w:t xml:space="preserve">	</w:t>
      </w:r>
      <w:r>
        <w:t xml:space="preserve">A tooth for a tooth: Tooth ornaments from the graves at the cemeteries of zvejnieki. In</w:t>
      </w:r>
      <w:r>
        <w:t xml:space="preserve"> </w:t>
      </w:r>
      <w:r>
        <w:rPr>
          <w:i/>
          <w:iCs/>
        </w:rPr>
        <w:t xml:space="preserve">Back to the origin: New research in the mesolithic-neolithic zvejnieki cemetery and environment, northern latvia</w:t>
      </w:r>
      <w:r>
        <w:t xml:space="preserve">, 52:pp. 253–287. Acta archaeologica lundensia: Series in 8o. Almqvist &amp; Wiksell International.</w:t>
      </w:r>
    </w:p>
    <w:bookmarkEnd w:id="143"/>
    <w:bookmarkStart w:id="145" w:name="ref-Lourandos_1985"/>
    <w:p>
      <w:pPr>
        <w:pStyle w:val="Bibliography"/>
      </w:pPr>
      <w:r>
        <w:t xml:space="preserve">Lourandos, Harry</w:t>
      </w:r>
      <w:r>
        <w:t xml:space="preserve"> </w:t>
      </w:r>
      <w:r>
        <w:t xml:space="preserve">1985</w:t>
      </w:r>
      <w:r>
        <w:t xml:space="preserve">	</w:t>
      </w:r>
      <w:hyperlink r:id="rId144">
        <w:r>
          <w:rPr>
            <w:rStyle w:val="Hyperlink"/>
          </w:rPr>
          <w:t xml:space="preserve">15 - intensification and australian prehistory</w:t>
        </w:r>
      </w:hyperlink>
      <w:r>
        <w:t xml:space="preserve">. In</w:t>
      </w:r>
      <w:r>
        <w:t xml:space="preserve"> </w:t>
      </w:r>
      <w:r>
        <w:rPr>
          <w:i/>
          <w:iCs/>
        </w:rPr>
        <w:t xml:space="preserve">Prehistoric hunters-gatherers</w:t>
      </w:r>
      <w:r>
        <w:t xml:space="preserve">, edited by T. Douglas Price and James A. Brown, pp. 385–423. Academic Press.</w:t>
      </w:r>
    </w:p>
    <w:bookmarkEnd w:id="145"/>
    <w:bookmarkStart w:id="147" w:name="ref-Lovis_Donahue_2011"/>
    <w:p>
      <w:pPr>
        <w:pStyle w:val="Bibliography"/>
      </w:pPr>
      <w:r>
        <w:t xml:space="preserve">Lovis, William A., and Randolph E. Donahue</w:t>
      </w:r>
      <w:r>
        <w:t xml:space="preserve"> </w:t>
      </w:r>
      <w:r>
        <w:t xml:space="preserve">2011</w:t>
      </w:r>
      <w:r>
        <w:t xml:space="preserve">	</w:t>
      </w:r>
      <w:hyperlink r:id="rId146">
        <w:r>
          <w:rPr>
            <w:rStyle w:val="Hyperlink"/>
          </w:rPr>
          <w:t xml:space="preserve">Space, information and knowledge:</w:t>
        </w:r>
      </w:hyperlink>
      <w:r>
        <w:t xml:space="preserve"> In</w:t>
      </w:r>
      <w:r>
        <w:t xml:space="preserve"> </w:t>
      </w:r>
      <w:r>
        <w:rPr>
          <w:i/>
          <w:iCs/>
        </w:rPr>
        <w:t xml:space="preserve">Information and its role in hunter-gatherer bands</w:t>
      </w:r>
      <w:r>
        <w:t xml:space="preserve">, edited by ROBERT WHALLON, WILLIAM A. LOVIS, and ROBERT K. HITCHCOCK, pp. 59–84. Cotsen Institute of Archaeology Press at UCLA.</w:t>
      </w:r>
    </w:p>
    <w:bookmarkEnd w:id="147"/>
    <w:bookmarkStart w:id="149" w:name="ref-Lycett_2019"/>
    <w:p>
      <w:pPr>
        <w:pStyle w:val="Bibliography"/>
      </w:pPr>
      <w:r>
        <w:t xml:space="preserve">Lycett, Stephen J.</w:t>
      </w:r>
      <w:r>
        <w:t xml:space="preserve"> </w:t>
      </w:r>
      <w:r>
        <w:t xml:space="preserve">2019</w:t>
      </w:r>
      <w:r>
        <w:t xml:space="preserve">	</w:t>
      </w:r>
      <w:r>
        <w:t xml:space="preserve">Confirmation of the role of geographic isolation by distance in among-tribe variations in beadwork designs and manufacture on the high plains.</w:t>
      </w:r>
      <w:r>
        <w:t xml:space="preserve"> </w:t>
      </w:r>
      <w:r>
        <w:rPr>
          <w:i/>
          <w:iCs/>
        </w:rPr>
        <w:t xml:space="preserve">Archaeological and Anthropological Sciences</w:t>
      </w:r>
      <w:r>
        <w:t xml:space="preserve"> </w:t>
      </w:r>
      <w:r>
        <w:t xml:space="preserve">11(6):2837–2847. DOI:</w:t>
      </w:r>
      <w:hyperlink r:id="rId148">
        <w:r>
          <w:rPr>
            <w:rStyle w:val="Hyperlink"/>
          </w:rPr>
          <w:t xml:space="preserve">10.1007/s12520-018-0742-3</w:t>
        </w:r>
      </w:hyperlink>
      <w:r>
        <w:t xml:space="preserve">.</w:t>
      </w:r>
    </w:p>
    <w:bookmarkEnd w:id="149"/>
    <w:bookmarkStart w:id="151" w:name="ref-Maher_Conkey_2019"/>
    <w:p>
      <w:pPr>
        <w:pStyle w:val="Bibliography"/>
      </w:pPr>
      <w:r>
        <w:t xml:space="preserve">Maher, Lisa A., and Margaret Conkey</w:t>
      </w:r>
      <w:r>
        <w:t xml:space="preserve"> </w:t>
      </w:r>
      <w:r>
        <w:t xml:space="preserve">2019</w:t>
      </w:r>
      <w:r>
        <w:t xml:space="preserve">	</w:t>
      </w:r>
      <w:r>
        <w:t xml:space="preserve">Homes for hunters?: Exploring the concept of home at hunter-gatherer sites in upper paleolithic europe and epipaleolithic southwest asia.</w:t>
      </w:r>
      <w:r>
        <w:t xml:space="preserve"> </w:t>
      </w:r>
      <w:r>
        <w:rPr>
          <w:i/>
          <w:iCs/>
        </w:rPr>
        <w:t xml:space="preserve">Current Anthropology</w:t>
      </w:r>
      <w:r>
        <w:t xml:space="preserve"> </w:t>
      </w:r>
      <w:r>
        <w:t xml:space="preserve">60(1):91–137. DOI:</w:t>
      </w:r>
      <w:hyperlink r:id="rId150">
        <w:r>
          <w:rPr>
            <w:rStyle w:val="Hyperlink"/>
          </w:rPr>
          <w:t xml:space="preserve">10.1086/701523</w:t>
        </w:r>
      </w:hyperlink>
      <w:r>
        <w:t xml:space="preserve">.</w:t>
      </w:r>
    </w:p>
    <w:bookmarkEnd w:id="151"/>
    <w:bookmarkStart w:id="153" w:name="ref-Mattson_2021"/>
    <w:p>
      <w:pPr>
        <w:pStyle w:val="Bibliography"/>
      </w:pPr>
      <w:r>
        <w:t xml:space="preserve">Mattson, Hannah V.</w:t>
      </w:r>
      <w:r>
        <w:t xml:space="preserve"> </w:t>
      </w:r>
      <w:r>
        <w:t xml:space="preserve">2021</w:t>
      </w:r>
      <w:r>
        <w:t xml:space="preserve">	</w:t>
      </w:r>
      <w:hyperlink r:id="rId152">
        <w:r>
          <w:rPr>
            <w:rStyle w:val="Hyperlink"/>
          </w:rPr>
          <w:t xml:space="preserve">Personal adornment and identity construction in archaeology:</w:t>
        </w:r>
      </w:hyperlink>
      <w:r>
        <w:t xml:space="preserve"> In</w:t>
      </w:r>
      <w:r>
        <w:t xml:space="preserve"> </w:t>
      </w:r>
      <w:r>
        <w:rPr>
          <w:i/>
          <w:iCs/>
        </w:rPr>
        <w:t xml:space="preserve">Personal adornment and the construction of identity</w:t>
      </w:r>
      <w:r>
        <w:t xml:space="preserve">, edited by Hannah V. Mattson, pp. 1–24. A global archaeological perspective. Oxbow Books.</w:t>
      </w:r>
    </w:p>
    <w:bookmarkEnd w:id="153"/>
    <w:bookmarkStart w:id="154" w:name="ref-mcdonald2012social"/>
    <w:p>
      <w:pPr>
        <w:pStyle w:val="Bibliography"/>
      </w:pPr>
      <w:r>
        <w:t xml:space="preserve">McDonald, Jo, and Peter Veth</w:t>
      </w:r>
      <w:r>
        <w:t xml:space="preserve"> </w:t>
      </w:r>
      <w:r>
        <w:t xml:space="preserve">2012</w:t>
      </w:r>
      <w:r>
        <w:t xml:space="preserve">	</w:t>
      </w:r>
      <w:r>
        <w:t xml:space="preserve">The social dynamics of aggregation and dispersal in the western desert.</w:t>
      </w:r>
      <w:r>
        <w:t xml:space="preserve"> </w:t>
      </w:r>
      <w:r>
        <w:rPr>
          <w:i/>
          <w:iCs/>
        </w:rPr>
        <w:t xml:space="preserve">A companion to rock art</w:t>
      </w:r>
      <w:r>
        <w:t xml:space="preserve">:90–102.</w:t>
      </w:r>
    </w:p>
    <w:bookmarkEnd w:id="154"/>
    <w:bookmarkStart w:id="155" w:name="ref-McDonald_Veth_Lilley_2006"/>
    <w:p>
      <w:pPr>
        <w:pStyle w:val="Bibliography"/>
      </w:pPr>
      <w:r>
        <w:t xml:space="preserve">McDonald, Jo, Peter Veth, and Ian Lilley</w:t>
      </w:r>
      <w:r>
        <w:t xml:space="preserve"> </w:t>
      </w:r>
      <w:r>
        <w:t xml:space="preserve">2006</w:t>
      </w:r>
      <w:r>
        <w:t xml:space="preserve">	</w:t>
      </w:r>
      <w:r>
        <w:t xml:space="preserve">Rock art and social identity: A comparison of holocene graphic systems in arid and fertile environments. In</w:t>
      </w:r>
      <w:r>
        <w:t xml:space="preserve"> </w:t>
      </w:r>
      <w:r>
        <w:rPr>
          <w:i/>
          <w:iCs/>
        </w:rPr>
        <w:t xml:space="preserve">Archaeology of oceania: Australia and the pacific islands</w:t>
      </w:r>
      <w:r>
        <w:t xml:space="preserve">, pp. 96–115. Blackwell Publishing, Malden, Mass.</w:t>
      </w:r>
    </w:p>
    <w:bookmarkEnd w:id="155"/>
    <w:bookmarkStart w:id="157" w:name="ref-Mills_2017"/>
    <w:p>
      <w:pPr>
        <w:pStyle w:val="Bibliography"/>
      </w:pPr>
      <w:r>
        <w:t xml:space="preserve">Mills, Barbara J.</w:t>
      </w:r>
      <w:r>
        <w:t xml:space="preserve"> </w:t>
      </w:r>
      <w:r>
        <w:t xml:space="preserve">2017</w:t>
      </w:r>
      <w:r>
        <w:t xml:space="preserve">	</w:t>
      </w:r>
      <w:r>
        <w:t xml:space="preserve">Social network analysis in archaeology.</w:t>
      </w:r>
      <w:r>
        <w:t xml:space="preserve"> </w:t>
      </w:r>
      <w:r>
        <w:rPr>
          <w:i/>
          <w:iCs/>
        </w:rPr>
        <w:t xml:space="preserve">Annual Review of Anthropology</w:t>
      </w:r>
      <w:r>
        <w:t xml:space="preserve"> </w:t>
      </w:r>
      <w:r>
        <w:t xml:space="preserve">46(Volume 46, 2017):379–397. DOI:</w:t>
      </w:r>
      <w:hyperlink r:id="rId156">
        <w:r>
          <w:rPr>
            <w:rStyle w:val="Hyperlink"/>
          </w:rPr>
          <w:t xml:space="preserve">10.1146/annurev-anthro-102116-041423</w:t>
        </w:r>
      </w:hyperlink>
      <w:r>
        <w:t xml:space="preserve">.</w:t>
      </w:r>
    </w:p>
    <w:bookmarkEnd w:id="157"/>
    <w:bookmarkStart w:id="159" w:name="ref-montet-white1994"/>
    <w:p>
      <w:pPr>
        <w:pStyle w:val="Bibliography"/>
      </w:pPr>
      <w:r>
        <w:t xml:space="preserve">Montet-White, Anta</w:t>
      </w:r>
      <w:r>
        <w:t xml:space="preserve"> </w:t>
      </w:r>
      <w:r>
        <w:t xml:space="preserve">1994</w:t>
      </w:r>
      <w:r>
        <w:t xml:space="preserve">	</w:t>
      </w:r>
      <w:hyperlink r:id="rId158">
        <w:r>
          <w:rPr>
            <w:rStyle w:val="Hyperlink"/>
          </w:rPr>
          <w:t xml:space="preserve">Alternative interpretations of the late upper paleolithic in central europe</w:t>
        </w:r>
      </w:hyperlink>
      <w:r>
        <w:t xml:space="preserve">.</w:t>
      </w:r>
      <w:r>
        <w:t xml:space="preserve"> </w:t>
      </w:r>
      <w:r>
        <w:rPr>
          <w:i/>
          <w:iCs/>
        </w:rPr>
        <w:t xml:space="preserve">Annual Review of Anthropology</w:t>
      </w:r>
      <w:r>
        <w:t xml:space="preserve"> </w:t>
      </w:r>
      <w:r>
        <w:t xml:space="preserve">23:483–508. accessed March 24, 2025.</w:t>
      </w:r>
    </w:p>
    <w:bookmarkEnd w:id="159"/>
    <w:bookmarkStart w:id="161" w:name="ref-Moore_2010"/>
    <w:p>
      <w:pPr>
        <w:pStyle w:val="Bibliography"/>
      </w:pPr>
      <w:r>
        <w:t xml:space="preserve">Moore, Christopher R.</w:t>
      </w:r>
      <w:r>
        <w:t xml:space="preserve"> </w:t>
      </w:r>
      <w:r>
        <w:t xml:space="preserve">2010</w:t>
      </w:r>
      <w:r>
        <w:t xml:space="preserve">	</w:t>
      </w:r>
      <w:r>
        <w:t xml:space="preserve">A macroscopic investigation of technological style and the production of middle to late archaic fishhooks at the chiggerville, read, and baker sites, western kentucky.</w:t>
      </w:r>
      <w:r>
        <w:t xml:space="preserve"> </w:t>
      </w:r>
      <w:r>
        <w:rPr>
          <w:i/>
          <w:iCs/>
        </w:rPr>
        <w:t xml:space="preserve">Southeastern Archaeology</w:t>
      </w:r>
      <w:r>
        <w:t xml:space="preserve"> </w:t>
      </w:r>
      <w:r>
        <w:t xml:space="preserve">29(1):197–221. DOI:</w:t>
      </w:r>
      <w:hyperlink r:id="rId160">
        <w:r>
          <w:rPr>
            <w:rStyle w:val="Hyperlink"/>
          </w:rPr>
          <w:t xml:space="preserve">10.1179/sea.2010.29.1.013</w:t>
        </w:r>
      </w:hyperlink>
      <w:r>
        <w:t xml:space="preserve">.</w:t>
      </w:r>
    </w:p>
    <w:bookmarkEnd w:id="161"/>
    <w:bookmarkStart w:id="163" w:name="ref-Morwood_1987"/>
    <w:p>
      <w:pPr>
        <w:pStyle w:val="Bibliography"/>
      </w:pPr>
      <w:r>
        <w:t xml:space="preserve">Morwood, M. J.</w:t>
      </w:r>
      <w:r>
        <w:t xml:space="preserve"> </w:t>
      </w:r>
      <w:r>
        <w:t xml:space="preserve">1987</w:t>
      </w:r>
      <w:r>
        <w:t xml:space="preserve">	</w:t>
      </w:r>
      <w:r>
        <w:t xml:space="preserve">The archaeology of social complexity in south-east queensland.</w:t>
      </w:r>
      <w:r>
        <w:t xml:space="preserve"> </w:t>
      </w:r>
      <w:r>
        <w:rPr>
          <w:i/>
          <w:iCs/>
        </w:rPr>
        <w:t xml:space="preserve">Proceedings of the Prehistoric Society</w:t>
      </w:r>
      <w:r>
        <w:t xml:space="preserve"> </w:t>
      </w:r>
      <w:r>
        <w:t xml:space="preserve">53(1):337–350. DOI:</w:t>
      </w:r>
      <w:hyperlink r:id="rId162">
        <w:r>
          <w:rPr>
            <w:rStyle w:val="Hyperlink"/>
          </w:rPr>
          <w:t xml:space="preserve">10.1017/S0079497X00006265</w:t>
        </w:r>
      </w:hyperlink>
      <w:r>
        <w:t xml:space="preserve">.</w:t>
      </w:r>
    </w:p>
    <w:bookmarkEnd w:id="163"/>
    <w:bookmarkStart w:id="165" w:name="ref-Newlander_2012"/>
    <w:p>
      <w:pPr>
        <w:pStyle w:val="Bibliography"/>
      </w:pPr>
      <w:r>
        <w:t xml:space="preserve">Newlander, Khori S.</w:t>
      </w:r>
      <w:r>
        <w:t xml:space="preserve"> </w:t>
      </w:r>
      <w:r>
        <w:t xml:space="preserve">2012</w:t>
      </w:r>
      <w:r>
        <w:t xml:space="preserve">	</w:t>
      </w:r>
      <w:hyperlink r:id="rId164">
        <w:r>
          <w:rPr>
            <w:rStyle w:val="Hyperlink"/>
          </w:rPr>
          <w:t xml:space="preserve">Exchange, embedded procurement, and hunter-gatherer mobility: A case study from the north american great basin</w:t>
        </w:r>
      </w:hyperlink>
      <w:r>
        <w:t xml:space="preserve">.</w:t>
      </w:r>
      <w:r>
        <w:t xml:space="preserve"> </w:t>
      </w:r>
      <w:r>
        <w:rPr>
          <w:i/>
          <w:iCs/>
        </w:rPr>
        <w:t xml:space="preserve">ProQuest Dissertations and Theses</w:t>
      </w:r>
      <w:r>
        <w:t xml:space="preserve">. Unpublished Ph.D., University of Michigan.</w:t>
      </w:r>
    </w:p>
    <w:bookmarkEnd w:id="165"/>
    <w:bookmarkStart w:id="167" w:name="ref-Vegan2001"/>
    <w:p>
      <w:pPr>
        <w:pStyle w:val="Bibliography"/>
      </w:pPr>
      <w:r>
        <w:t xml:space="preserve">Oksanen, Jari, Gavin L. Simpson, F. Guillaume Blanchet, Roeland Kindt, Pierre Legendre, Peter R. Minchin, R. 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Tyler Smith, Adrian Stier, Cajo J. F. Ter Braak, and James Weedon</w:t>
      </w:r>
      <w:r>
        <w:t xml:space="preserve"> </w:t>
      </w:r>
      <w:r>
        <w:t xml:space="preserve">2001</w:t>
      </w:r>
      <w:r>
        <w:t xml:space="preserve">	</w:t>
      </w:r>
      <w:hyperlink r:id="rId166">
        <w:r>
          <w:rPr>
            <w:rStyle w:val="Hyperlink"/>
          </w:rPr>
          <w:t xml:space="preserve">Vegan: Community ecology package</w:t>
        </w:r>
      </w:hyperlink>
      <w:r>
        <w:t xml:space="preserve">.</w:t>
      </w:r>
    </w:p>
    <w:bookmarkEnd w:id="167"/>
    <w:bookmarkStart w:id="169" w:name="ref-Padilla-Iglesias_Bischoff_2024"/>
    <w:p>
      <w:pPr>
        <w:pStyle w:val="Bibliography"/>
      </w:pPr>
      <w:r>
        <w:t xml:space="preserve">Padilla-Iglesias, Cecilia, and Robert J. Bischoff</w:t>
      </w:r>
      <w:r>
        <w:t xml:space="preserve"> </w:t>
      </w:r>
      <w:r>
        <w:t xml:space="preserve">2024</w:t>
      </w:r>
      <w:r>
        <w:t xml:space="preserve">	</w:t>
      </w:r>
      <w:r>
        <w:t xml:space="preserve">Hunter-gatherer mobility patterns influence the reconstruction of social networks from archaeological assemblages.</w:t>
      </w:r>
      <w:r>
        <w:t xml:space="preserve"> </w:t>
      </w:r>
      <w:r>
        <w:rPr>
          <w:i/>
          <w:iCs/>
        </w:rPr>
        <w:t xml:space="preserve">Journal of Archaeological Science: Reports</w:t>
      </w:r>
      <w:r>
        <w:t xml:space="preserve"> </w:t>
      </w:r>
      <w:r>
        <w:t xml:space="preserve">59:104798. DOI:</w:t>
      </w:r>
      <w:hyperlink r:id="rId168">
        <w:r>
          <w:rPr>
            <w:rStyle w:val="Hyperlink"/>
          </w:rPr>
          <w:t xml:space="preserve">https://doi.org/10.1016/j.jasrep.2024.104798</w:t>
        </w:r>
      </w:hyperlink>
      <w:r>
        <w:t xml:space="preserve">.</w:t>
      </w:r>
    </w:p>
    <w:bookmarkEnd w:id="169"/>
    <w:bookmarkStart w:id="170" w:name="ref-Pate_2006"/>
    <w:p>
      <w:pPr>
        <w:pStyle w:val="Bibliography"/>
      </w:pPr>
      <w:r>
        <w:t xml:space="preserve">Pate, Frank</w:t>
      </w:r>
      <w:r>
        <w:t xml:space="preserve"> </w:t>
      </w:r>
      <w:r>
        <w:t xml:space="preserve">2006</w:t>
      </w:r>
      <w:r>
        <w:t xml:space="preserve">	</w:t>
      </w:r>
      <w:r>
        <w:t xml:space="preserve">Hunter-gatherer social complexity at roonka flat, south australia. In</w:t>
      </w:r>
      <w:r>
        <w:t xml:space="preserve"> </w:t>
      </w:r>
      <w:r>
        <w:rPr>
          <w:i/>
          <w:iCs/>
        </w:rPr>
        <w:t xml:space="preserve">The social archaeology of australian indigenous societies</w:t>
      </w:r>
      <w:r>
        <w:t xml:space="preserve">, pp. 226–241. Aboriginal Studies Press.</w:t>
      </w:r>
    </w:p>
    <w:bookmarkEnd w:id="170"/>
    <w:bookmarkStart w:id="172" w:name="ref-statnet_package"/>
    <w:p>
      <w:pPr>
        <w:pStyle w:val="Bibliography"/>
      </w:pPr>
      <w:r>
        <w:t xml:space="preserve">Pavel N. Krivitsky, Mark S. Handcock, David R. Hunter, Carter T. Butts, Michal Bojanowski, Chad Klumb, Steven M. Goodreau, and Martina Morris</w:t>
      </w:r>
      <w:r>
        <w:t xml:space="preserve"> </w:t>
      </w:r>
      <w:r>
        <w:t xml:space="preserve">2003–2024</w:t>
      </w:r>
      <w:r>
        <w:t xml:space="preserve">	</w:t>
      </w:r>
      <w:hyperlink r:id="rId171">
        <w:r>
          <w:rPr>
            <w:rStyle w:val="Hyperlink"/>
          </w:rPr>
          <w:t xml:space="preserve">Statnet: Tools for the statistical modeling of network data</w:t>
        </w:r>
      </w:hyperlink>
      <w:r>
        <w:t xml:space="preserve">. Statnet Development Team.</w:t>
      </w:r>
    </w:p>
    <w:bookmarkEnd w:id="172"/>
    <w:bookmarkStart w:id="174" w:name="ref-Herskind2023"/>
    <w:p>
      <w:pPr>
        <w:pStyle w:val="Bibliography"/>
      </w:pPr>
      <w:r>
        <w:t xml:space="preserve">Platz, Herskind Lasse Lukas</w:t>
      </w:r>
      <w:r>
        <w:t xml:space="preserve"> </w:t>
      </w:r>
      <w:r>
        <w:t xml:space="preserve">2023</w:t>
      </w:r>
      <w:r>
        <w:t xml:space="preserve">	</w:t>
      </w:r>
      <w:r>
        <w:t xml:space="preserve">A case for idle graffiti.</w:t>
      </w:r>
      <w:r>
        <w:t xml:space="preserve"> </w:t>
      </w:r>
      <w:r>
        <w:rPr>
          <w:i/>
          <w:iCs/>
        </w:rPr>
        <w:t xml:space="preserve">Hunter Gatherer Research</w:t>
      </w:r>
      <w:r>
        <w:t xml:space="preserve"> </w:t>
      </w:r>
      <w:r>
        <w:t xml:space="preserve">9(1–2):59–93. DOI:</w:t>
      </w:r>
      <w:hyperlink r:id="rId173">
        <w:r>
          <w:rPr>
            <w:rStyle w:val="Hyperlink"/>
          </w:rPr>
          <w:t xml:space="preserve">10.3828/hgr.2023.12</w:t>
        </w:r>
      </w:hyperlink>
      <w:r>
        <w:t xml:space="preserve">.</w:t>
      </w:r>
    </w:p>
    <w:bookmarkEnd w:id="174"/>
    <w:bookmarkStart w:id="176" w:name="ref-Price_Brown_1985"/>
    <w:p>
      <w:pPr>
        <w:pStyle w:val="Bibliography"/>
      </w:pPr>
      <w:r>
        <w:t xml:space="preserve">Price, T. Douglas, and James A. Brown</w:t>
      </w:r>
      <w:r>
        <w:t xml:space="preserve"> </w:t>
      </w:r>
      <w:r>
        <w:t xml:space="preserve">1985</w:t>
      </w:r>
      <w:r>
        <w:t xml:space="preserve">	</w:t>
      </w:r>
      <w:hyperlink r:id="rId175">
        <w:r>
          <w:rPr>
            <w:rStyle w:val="Hyperlink"/>
          </w:rPr>
          <w:t xml:space="preserve">Aspects of hunter–gatherer complexity</w:t>
        </w:r>
      </w:hyperlink>
      <w:r>
        <w:t xml:space="preserve">. In</w:t>
      </w:r>
      <w:r>
        <w:t xml:space="preserve"> </w:t>
      </w:r>
      <w:r>
        <w:rPr>
          <w:i/>
          <w:iCs/>
        </w:rPr>
        <w:t xml:space="preserve">Prehistoric hunters-gatherers</w:t>
      </w:r>
      <w:r>
        <w:t xml:space="preserve">, edited by T. Douglas Price and James A. Brown, pp. 3–20. Academic Press.</w:t>
      </w:r>
    </w:p>
    <w:bookmarkEnd w:id="176"/>
    <w:bookmarkStart w:id="178" w:name="ref-Riches_1995"/>
    <w:p>
      <w:pPr>
        <w:pStyle w:val="Bibliography"/>
      </w:pPr>
      <w:r>
        <w:t xml:space="preserve">Riches, David</w:t>
      </w:r>
      <w:r>
        <w:t xml:space="preserve"> </w:t>
      </w:r>
      <w:r>
        <w:t xml:space="preserve">1995</w:t>
      </w:r>
      <w:r>
        <w:t xml:space="preserve">	</w:t>
      </w:r>
      <w:r>
        <w:t xml:space="preserve">Hunter-gatherer structural transformations.</w:t>
      </w:r>
      <w:r>
        <w:t xml:space="preserve"> </w:t>
      </w:r>
      <w:r>
        <w:rPr>
          <w:i/>
          <w:iCs/>
        </w:rPr>
        <w:t xml:space="preserve">The Journal of the Royal Anthropological Institute</w:t>
      </w:r>
      <w:r>
        <w:t xml:space="preserve"> </w:t>
      </w:r>
      <w:r>
        <w:t xml:space="preserve">1(4):679–701. DOI:</w:t>
      </w:r>
      <w:hyperlink r:id="rId177">
        <w:r>
          <w:rPr>
            <w:rStyle w:val="Hyperlink"/>
          </w:rPr>
          <w:t xml:space="preserve">10.2307/3034956</w:t>
        </w:r>
      </w:hyperlink>
      <w:r>
        <w:t xml:space="preserve">.</w:t>
      </w:r>
    </w:p>
    <w:bookmarkEnd w:id="178"/>
    <w:bookmarkStart w:id="180" w:name="ref-Rigaud_dErrico_Vanhaeren_2015"/>
    <w:p>
      <w:pPr>
        <w:pStyle w:val="Bibliography"/>
      </w:pPr>
      <w:r>
        <w:t xml:space="preserve">Rigaud, Solange, Francesco d’Errico, and Marian Vanhaeren</w:t>
      </w:r>
      <w:r>
        <w:t xml:space="preserve"> </w:t>
      </w:r>
      <w:r>
        <w:t xml:space="preserve">2015</w:t>
      </w:r>
      <w:r>
        <w:t xml:space="preserve">	</w:t>
      </w:r>
      <w:r>
        <w:t xml:space="preserve">Ornaments reveal resistance of north european cultures to the spread of farming.</w:t>
      </w:r>
      <w:r>
        <w:t xml:space="preserve"> </w:t>
      </w:r>
      <w:r>
        <w:rPr>
          <w:i/>
          <w:iCs/>
        </w:rPr>
        <w:t xml:space="preserve">PLOS ONE</w:t>
      </w:r>
      <w:r>
        <w:t xml:space="preserve"> </w:t>
      </w:r>
      <w:r>
        <w:t xml:space="preserve">10(4):e0121166. DOI:</w:t>
      </w:r>
      <w:hyperlink r:id="rId179">
        <w:r>
          <w:rPr>
            <w:rStyle w:val="Hyperlink"/>
          </w:rPr>
          <w:t xml:space="preserve">10.1371/journal.pone.0121166</w:t>
        </w:r>
      </w:hyperlink>
      <w:r>
        <w:t xml:space="preserve">.</w:t>
      </w:r>
    </w:p>
    <w:bookmarkEnd w:id="180"/>
    <w:bookmarkStart w:id="181" w:name="ref-Rogers_2013"/>
    <w:p>
      <w:pPr>
        <w:pStyle w:val="Bibliography"/>
      </w:pPr>
      <w:r>
        <w:t xml:space="preserve">Rogers, Lisa</w:t>
      </w:r>
      <w:r>
        <w:t xml:space="preserve"> </w:t>
      </w:r>
      <w:r>
        <w:t xml:space="preserve">2013</w:t>
      </w:r>
      <w:r>
        <w:t xml:space="preserve">	</w:t>
      </w:r>
      <w:r>
        <w:t xml:space="preserve">Human-material interaction in the aurignacian of europe, 35,000-27,000 BP: An analysis of marine shell ornament distribution. Unpublished PhD thesis, University of Victoria.</w:t>
      </w:r>
    </w:p>
    <w:bookmarkEnd w:id="181"/>
    <w:bookmarkStart w:id="183" w:name="ref-Romano_Lozano_Fern2022"/>
    <w:p>
      <w:pPr>
        <w:pStyle w:val="Bibliography"/>
      </w:pPr>
      <w:r>
        <w:t xml:space="preserve">Romano, Valéria, Sergi Lozano, and Javier Fernández-López de Pablo</w:t>
      </w:r>
      <w:r>
        <w:t xml:space="preserve"> </w:t>
      </w:r>
      <w:r>
        <w:t xml:space="preserve">2022</w:t>
      </w:r>
      <w:r>
        <w:t xml:space="preserve">	</w:t>
      </w:r>
      <w:r>
        <w:t xml:space="preserve">Reconstructing social networks of late glacial and holocene hunter–gatherers to understand cultural evolution.</w:t>
      </w:r>
      <w:r>
        <w:t xml:space="preserve"> </w:t>
      </w:r>
      <w:r>
        <w:rPr>
          <w:i/>
          <w:iCs/>
        </w:rPr>
        <w:t xml:space="preserve">Philosophical Transactions of the Royal Society B</w:t>
      </w:r>
      <w:r>
        <w:t xml:space="preserve"> </w:t>
      </w:r>
      <w:r>
        <w:t xml:space="preserve">377(1843). DOI:</w:t>
      </w:r>
      <w:hyperlink r:id="rId182">
        <w:r>
          <w:rPr>
            <w:rStyle w:val="Hyperlink"/>
          </w:rPr>
          <w:t xml:space="preserve">https://doi.org/10.1098/rstb.2020.0318</w:t>
        </w:r>
      </w:hyperlink>
      <w:r>
        <w:t xml:space="preserve">.</w:t>
      </w:r>
    </w:p>
    <w:bookmarkEnd w:id="183"/>
    <w:bookmarkStart w:id="185" w:name="ref-Sauvet_2018"/>
    <w:p>
      <w:pPr>
        <w:pStyle w:val="Bibliography"/>
      </w:pPr>
      <w:r>
        <w:t xml:space="preserve">Sauvet, Georges, Raphaëlle Bourrillon, Diego Garate, Stéphane Petrognani, Olivia Rivero, Eric Robert, and Gilles Tosello</w:t>
      </w:r>
      <w:r>
        <w:t xml:space="preserve"> </w:t>
      </w:r>
      <w:r>
        <w:t xml:space="preserve">2018</w:t>
      </w:r>
      <w:r>
        <w:t xml:space="preserve">	</w:t>
      </w:r>
      <w:r>
        <w:t xml:space="preserve">The function of graphic signs in prehistoric societies: The case of cantabrian quadrilateral signs.</w:t>
      </w:r>
      <w:r>
        <w:t xml:space="preserve"> </w:t>
      </w:r>
      <w:r>
        <w:rPr>
          <w:i/>
          <w:iCs/>
        </w:rPr>
        <w:t xml:space="preserve">Quaternary International</w:t>
      </w:r>
      <w:r>
        <w:t xml:space="preserve"> </w:t>
      </w:r>
      <w:r>
        <w:t xml:space="preserve">491. SI: Role of art in prehistory-UISPP2014:99–109. DOI:</w:t>
      </w:r>
      <w:hyperlink r:id="rId184">
        <w:r>
          <w:rPr>
            <w:rStyle w:val="Hyperlink"/>
          </w:rPr>
          <w:t xml:space="preserve">10.1016/j.quaint.2017.01.039</w:t>
        </w:r>
      </w:hyperlink>
      <w:r>
        <w:t xml:space="preserve">.</w:t>
      </w:r>
    </w:p>
    <w:bookmarkEnd w:id="185"/>
    <w:bookmarkStart w:id="187" w:name="ref-Schwendler_2012"/>
    <w:p>
      <w:pPr>
        <w:pStyle w:val="Bibliography"/>
      </w:pPr>
      <w:r>
        <w:t xml:space="preserve">Schwendler, Rebecca H.</w:t>
      </w:r>
      <w:r>
        <w:t xml:space="preserve"> </w:t>
      </w:r>
      <w:r>
        <w:t xml:space="preserve">2012</w:t>
      </w:r>
      <w:r>
        <w:t xml:space="preserve">	</w:t>
      </w:r>
      <w:r>
        <w:t xml:space="preserve">Diversity in social organization across magdalenian western europe ca. 17–12,000 BP.</w:t>
      </w:r>
      <w:r>
        <w:t xml:space="preserve"> </w:t>
      </w:r>
      <w:r>
        <w:rPr>
          <w:i/>
          <w:iCs/>
        </w:rPr>
        <w:t xml:space="preserve">Quaternary International</w:t>
      </w:r>
      <w:r>
        <w:t xml:space="preserve"> </w:t>
      </w:r>
      <w:r>
        <w:t xml:space="preserve">272–273:333–353. DOI:</w:t>
      </w:r>
      <w:hyperlink r:id="rId186">
        <w:r>
          <w:rPr>
            <w:rStyle w:val="Hyperlink"/>
          </w:rPr>
          <w:t xml:space="preserve">https://doi.org/10.1016/j.quaint.2012.03.054</w:t>
        </w:r>
      </w:hyperlink>
      <w:r>
        <w:t xml:space="preserve">.</w:t>
      </w:r>
    </w:p>
    <w:bookmarkEnd w:id="187"/>
    <w:bookmarkStart w:id="189" w:name="X68cdd7ba62fc5dd3e1e9b497937717305f7b9a0"/>
    <w:p>
      <w:pPr>
        <w:pStyle w:val="Bibliography"/>
      </w:pPr>
      <w:r>
        <w:t xml:space="preserve">Shao, Yaping, Heiko Limberg, Konstantin Klein, Christian Wegener, Isabell Schmidt, Gerd-Christian Weniger, Andreas Hense, and Masoud Rostami</w:t>
      </w:r>
      <w:r>
        <w:t xml:space="preserve"> </w:t>
      </w:r>
      <w:r>
        <w:t xml:space="preserve">2021</w:t>
      </w:r>
      <w:r>
        <w:t xml:space="preserve">	</w:t>
      </w:r>
      <w:r>
        <w:t xml:space="preserve">Human-existence probability of the aurignacian techno-complex under extreme climate conditions.</w:t>
      </w:r>
      <w:r>
        <w:t xml:space="preserve"> </w:t>
      </w:r>
      <w:r>
        <w:rPr>
          <w:i/>
          <w:iCs/>
        </w:rPr>
        <w:t xml:space="preserve">Quaternary Science Reviews</w:t>
      </w:r>
      <w:r>
        <w:t xml:space="preserve"> </w:t>
      </w:r>
      <w:r>
        <w:t xml:space="preserve">263:106995. DOI:</w:t>
      </w:r>
      <w:hyperlink r:id="rId188">
        <w:r>
          <w:rPr>
            <w:rStyle w:val="Hyperlink"/>
          </w:rPr>
          <w:t xml:space="preserve">https://doi.org/10.1016/j.quascirev.2021.106995</w:t>
        </w:r>
      </w:hyperlink>
      <w:r>
        <w:t xml:space="preserve">.</w:t>
      </w:r>
    </w:p>
    <w:bookmarkEnd w:id="189"/>
    <w:bookmarkStart w:id="191" w:name="X8c17deb08b87fbfa26556dda630532ff62c8bd1"/>
    <w:p>
      <w:pPr>
        <w:pStyle w:val="Bibliography"/>
      </w:pPr>
      <w:r>
        <w:t xml:space="preserve">Shao, Yaping, Christian Wegener, Konstantin Klein, Isabell Schmidt, and Gerd-Christian Weniger</w:t>
      </w:r>
      <w:r>
        <w:t xml:space="preserve"> </w:t>
      </w:r>
      <w:r>
        <w:t xml:space="preserve">2024</w:t>
      </w:r>
      <w:r>
        <w:t xml:space="preserve">	</w:t>
      </w:r>
      <w:r>
        <w:t xml:space="preserve">Reconstruction of human dispersal during aurignacian on pan-european scale.</w:t>
      </w:r>
      <w:r>
        <w:t xml:space="preserve"> </w:t>
      </w:r>
      <w:r>
        <w:rPr>
          <w:i/>
          <w:iCs/>
        </w:rPr>
        <w:t xml:space="preserve">Nature Communications</w:t>
      </w:r>
      <w:r>
        <w:t xml:space="preserve"> </w:t>
      </w:r>
      <w:r>
        <w:t xml:space="preserve">15(1):7406. DOI:</w:t>
      </w:r>
      <w:hyperlink r:id="rId190">
        <w:r>
          <w:rPr>
            <w:rStyle w:val="Hyperlink"/>
          </w:rPr>
          <w:t xml:space="preserve">10.1038/s41467-024-51349-y</w:t>
        </w:r>
      </w:hyperlink>
      <w:r>
        <w:t xml:space="preserve">.</w:t>
      </w:r>
    </w:p>
    <w:bookmarkEnd w:id="191"/>
    <w:bookmarkStart w:id="193" w:name="ref-Shennan_Crema_Kerig_2015"/>
    <w:p>
      <w:pPr>
        <w:pStyle w:val="Bibliography"/>
      </w:pPr>
      <w:r>
        <w:t xml:space="preserve">Shennan, Stephen J., Enrico R. Crema, and Tim Kerig</w:t>
      </w:r>
      <w:r>
        <w:t xml:space="preserve"> </w:t>
      </w:r>
      <w:r>
        <w:t xml:space="preserve">2015</w:t>
      </w:r>
      <w:r>
        <w:t xml:space="preserve">	</w:t>
      </w:r>
      <w:r>
        <w:t xml:space="preserve">Isolation-by-distance, homophily, and</w:t>
      </w:r>
      <w:r>
        <w:t xml:space="preserve"> </w:t>
      </w:r>
      <w:r>
        <w:t xml:space="preserve">“core”</w:t>
      </w:r>
      <w:r>
        <w:t xml:space="preserve"> </w:t>
      </w:r>
      <w:r>
        <w:t xml:space="preserve">vs.</w:t>
      </w:r>
      <w:r>
        <w:t xml:space="preserve"> </w:t>
      </w:r>
      <w:r>
        <w:t xml:space="preserve">“Package”</w:t>
      </w:r>
      <w:r>
        <w:t xml:space="preserve"> </w:t>
      </w:r>
      <w:r>
        <w:t xml:space="preserve">cultural evolution models in neolithic europe.</w:t>
      </w:r>
      <w:r>
        <w:t xml:space="preserve"> </w:t>
      </w:r>
      <w:r>
        <w:rPr>
          <w:i/>
          <w:iCs/>
        </w:rPr>
        <w:t xml:space="preserve">Evolution and Human Behavior</w:t>
      </w:r>
      <w:r>
        <w:t xml:space="preserve"> </w:t>
      </w:r>
      <w:r>
        <w:t xml:space="preserve">36(2):103–109. DOI:</w:t>
      </w:r>
      <w:hyperlink r:id="rId192">
        <w:r>
          <w:rPr>
            <w:rStyle w:val="Hyperlink"/>
          </w:rPr>
          <w:t xml:space="preserve">10.1016/j.evolhumbehav.2014.09.006</w:t>
        </w:r>
      </w:hyperlink>
      <w:r>
        <w:t xml:space="preserve">.</w:t>
      </w:r>
    </w:p>
    <w:bookmarkEnd w:id="193"/>
    <w:bookmarkStart w:id="195" w:name="ref-Singh_Glowacki_2022"/>
    <w:p>
      <w:pPr>
        <w:pStyle w:val="Bibliography"/>
      </w:pPr>
      <w:r>
        <w:t xml:space="preserve">Singh, Manvir, and Luke Glowacki</w:t>
      </w:r>
      <w:r>
        <w:t xml:space="preserve"> </w:t>
      </w:r>
      <w:r>
        <w:t xml:space="preserve">2022</w:t>
      </w:r>
      <w:r>
        <w:t xml:space="preserve">	</w:t>
      </w:r>
      <w:r>
        <w:t xml:space="preserve">Human social organization during the late pleistocene: Beyond the nomadic-egalitarian model.</w:t>
      </w:r>
      <w:r>
        <w:t xml:space="preserve"> </w:t>
      </w:r>
      <w:r>
        <w:rPr>
          <w:i/>
          <w:iCs/>
        </w:rPr>
        <w:t xml:space="preserve">Evolution and Human Behavior</w:t>
      </w:r>
      <w:r>
        <w:t xml:space="preserve"> </w:t>
      </w:r>
      <w:r>
        <w:t xml:space="preserve">43(5):418–431. DOI:</w:t>
      </w:r>
      <w:hyperlink r:id="rId194">
        <w:r>
          <w:rPr>
            <w:rStyle w:val="Hyperlink"/>
          </w:rPr>
          <w:t xml:space="preserve">https://doi.org/10.1016/j.evolhumbehav.2022.07.003</w:t>
        </w:r>
      </w:hyperlink>
      <w:r>
        <w:t xml:space="preserve">.</w:t>
      </w:r>
    </w:p>
    <w:bookmarkEnd w:id="195"/>
    <w:bookmarkStart w:id="197" w:name="ref-smith1992"/>
    <w:p>
      <w:pPr>
        <w:pStyle w:val="Bibliography"/>
      </w:pPr>
      <w:r>
        <w:t xml:space="preserve">Smith, Claire</w:t>
      </w:r>
      <w:r>
        <w:t xml:space="preserve"> </w:t>
      </w:r>
      <w:r>
        <w:t xml:space="preserve">1992b</w:t>
      </w:r>
      <w:r>
        <w:t xml:space="preserve">	</w:t>
      </w:r>
      <w:hyperlink r:id="rId196">
        <w:r>
          <w:rPr>
            <w:rStyle w:val="Hyperlink"/>
          </w:rPr>
          <w:t xml:space="preserve">Colonising with style: Reviewing the nexus between rock art, territorially and the colonisation and occupation of sahul</w:t>
        </w:r>
      </w:hyperlink>
      <w:r>
        <w:t xml:space="preserve">.</w:t>
      </w:r>
      <w:r>
        <w:t xml:space="preserve"> </w:t>
      </w:r>
      <w:r>
        <w:rPr>
          <w:i/>
          <w:iCs/>
        </w:rPr>
        <w:t xml:space="preserve">Australian Archaeology</w:t>
      </w:r>
      <w:r>
        <w:t xml:space="preserve">(34):34–42. accessed March 25, 2025.</w:t>
      </w:r>
    </w:p>
    <w:bookmarkEnd w:id="197"/>
    <w:bookmarkStart w:id="199" w:name="ref-smith1992Design"/>
    <w:p>
      <w:pPr>
        <w:pStyle w:val="Bibliography"/>
      </w:pPr>
      <w:r>
        <w:t xml:space="preserve"> </w:t>
      </w:r>
      <w:r>
        <w:t xml:space="preserve">1992a</w:t>
      </w:r>
      <w:r>
        <w:t xml:space="preserve"> </w:t>
      </w:r>
      <w:r>
        <w:t xml:space="preserve">	</w:t>
      </w:r>
      <w:hyperlink r:id="rId198">
        <w:r>
          <w:rPr>
            <w:rStyle w:val="Hyperlink"/>
          </w:rPr>
          <w:t xml:space="preserve">Designed dreaming: Assessing the relationship between style, social structure and environment in aboriginal australia</w:t>
        </w:r>
      </w:hyperlink>
      <w:r>
        <w:t xml:space="preserve">.</w:t>
      </w:r>
      <w:r>
        <w:t xml:space="preserve"> </w:t>
      </w:r>
      <w:r>
        <w:rPr>
          <w:i/>
          <w:iCs/>
        </w:rPr>
        <w:t xml:space="preserve">Australian Archaeology</w:t>
      </w:r>
      <w:r>
        <w:t xml:space="preserve">(34):51–51. accessed March 25, 2025.</w:t>
      </w:r>
    </w:p>
    <w:bookmarkEnd w:id="199"/>
    <w:bookmarkStart w:id="201" w:name="ref-Mantel_Smouse"/>
    <w:p>
      <w:pPr>
        <w:pStyle w:val="Bibliography"/>
      </w:pPr>
      <w:r>
        <w:t xml:space="preserve">Smouse, Peter E., and Jeffrey C. Long</w:t>
      </w:r>
      <w:r>
        <w:t xml:space="preserve"> </w:t>
      </w:r>
      <w:r>
        <w:t xml:space="preserve">1992</w:t>
      </w:r>
      <w:r>
        <w:t xml:space="preserve">	</w:t>
      </w:r>
      <w:r>
        <w:t xml:space="preserve">Matrix correlation analysis in anthropology and genetics.</w:t>
      </w:r>
      <w:r>
        <w:t xml:space="preserve"> </w:t>
      </w:r>
      <w:r>
        <w:rPr>
          <w:i/>
          <w:iCs/>
        </w:rPr>
        <w:t xml:space="preserve">American Journal of Physical Anthropology</w:t>
      </w:r>
      <w:r>
        <w:t xml:space="preserve"> </w:t>
      </w:r>
      <w:r>
        <w:t xml:space="preserve">35(S15):187–213. DOI:</w:t>
      </w:r>
      <w:hyperlink r:id="rId200">
        <w:r>
          <w:rPr>
            <w:rStyle w:val="Hyperlink"/>
          </w:rPr>
          <w:t xml:space="preserve">https://doi.org/10.1002/ajpa.1330350608</w:t>
        </w:r>
      </w:hyperlink>
      <w:r>
        <w:t xml:space="preserve">.</w:t>
      </w:r>
    </w:p>
    <w:bookmarkEnd w:id="201"/>
    <w:bookmarkStart w:id="202" w:name="X79d7c52b9cdbe72fc1b94e51c6ee6057d0c4a50"/>
    <w:p>
      <w:pPr>
        <w:pStyle w:val="Bibliography"/>
      </w:pPr>
      <w:r>
        <w:t xml:space="preserve">Soffer, Olga, James M Adovasio, James G Enloe, Françoise Audouze, and Ezra B. W Zubrow</w:t>
      </w:r>
      <w:r>
        <w:t xml:space="preserve"> </w:t>
      </w:r>
      <w:r>
        <w:t xml:space="preserve">2010</w:t>
      </w:r>
      <w:r>
        <w:t xml:space="preserve">	</w:t>
      </w:r>
      <w:r>
        <w:t xml:space="preserve">The roles of perishable technologies in upper paleolithic lives. In</w:t>
      </w:r>
      <w:r>
        <w:t xml:space="preserve"> </w:t>
      </w:r>
      <w:r>
        <w:rPr>
          <w:i/>
          <w:iCs/>
        </w:rPr>
        <w:t xml:space="preserve">The magdalenian household</w:t>
      </w:r>
      <w:r>
        <w:t xml:space="preserve">, pp. 235–244. SUNY Press.</w:t>
      </w:r>
    </w:p>
    <w:bookmarkEnd w:id="202"/>
    <w:bookmarkStart w:id="204" w:name="ref-Svoboda_2013"/>
    <w:p>
      <w:pPr>
        <w:pStyle w:val="Bibliography"/>
      </w:pPr>
      <w:r>
        <w:t xml:space="preserve">Svoboda, Jiří</w:t>
      </w:r>
      <w:r>
        <w:t xml:space="preserve"> </w:t>
      </w:r>
      <w:r>
        <w:t xml:space="preserve">2013</w:t>
      </w:r>
      <w:r>
        <w:t xml:space="preserve">	</w:t>
      </w:r>
      <w:r>
        <w:t xml:space="preserve">Art gravettien de pavlov i et VI: Comparaison d’un site d’agrégation et d’un site épisodique.</w:t>
      </w:r>
      <w:r>
        <w:t xml:space="preserve"> </w:t>
      </w:r>
      <w:r>
        <w:rPr>
          <w:i/>
          <w:iCs/>
        </w:rPr>
        <w:t xml:space="preserve">Palethnologie. Archéologie et sciences humaines</w:t>
      </w:r>
      <w:r>
        <w:t xml:space="preserve">(55). DOI:</w:t>
      </w:r>
      <w:hyperlink r:id="rId203">
        <w:r>
          <w:rPr>
            <w:rStyle w:val="Hyperlink"/>
          </w:rPr>
          <w:t xml:space="preserve">10.4000/palethnologie.4945</w:t>
        </w:r>
      </w:hyperlink>
      <w:r>
        <w:t xml:space="preserve">.</w:t>
      </w:r>
    </w:p>
    <w:bookmarkEnd w:id="204"/>
    <w:bookmarkStart w:id="206" w:name="ref-Tartar_2012"/>
    <w:p>
      <w:pPr>
        <w:pStyle w:val="Bibliography"/>
      </w:pPr>
      <w:r>
        <w:t xml:space="preserve">Tartar, Elise</w:t>
      </w:r>
      <w:r>
        <w:t xml:space="preserve"> </w:t>
      </w:r>
      <w:r>
        <w:t xml:space="preserve">2012</w:t>
      </w:r>
      <w:r>
        <w:t xml:space="preserve">	</w:t>
      </w:r>
      <w:r>
        <w:t xml:space="preserve">The recognition of a new type of bone tools in early aurignacian assemblages: Implications for understanding the appearance of osseous technology in europe.</w:t>
      </w:r>
      <w:r>
        <w:t xml:space="preserve"> </w:t>
      </w:r>
      <w:r>
        <w:rPr>
          <w:i/>
          <w:iCs/>
        </w:rPr>
        <w:t xml:space="preserve">Journal of Archaeological Science</w:t>
      </w:r>
      <w:r>
        <w:t xml:space="preserve"> </w:t>
      </w:r>
      <w:r>
        <w:t xml:space="preserve">39(7):2348–2360. DOI:</w:t>
      </w:r>
      <w:hyperlink r:id="rId205">
        <w:r>
          <w:rPr>
            <w:rStyle w:val="Hyperlink"/>
          </w:rPr>
          <w:t xml:space="preserve">10.1016/j.jas.2012.02.003</w:t>
        </w:r>
      </w:hyperlink>
      <w:r>
        <w:t xml:space="preserve">.</w:t>
      </w:r>
    </w:p>
    <w:bookmarkEnd w:id="206"/>
    <w:bookmarkStart w:id="208" w:name="ref-Tartar_2015"/>
    <w:p>
      <w:pPr>
        <w:pStyle w:val="Bibliography"/>
      </w:pPr>
      <w:r>
        <w:t xml:space="preserve">Tartar, Élise</w:t>
      </w:r>
      <w:r>
        <w:t xml:space="preserve"> </w:t>
      </w:r>
      <w:r>
        <w:t xml:space="preserve">2015</w:t>
      </w:r>
      <w:r>
        <w:t xml:space="preserve">	</w:t>
      </w:r>
      <w:r>
        <w:t xml:space="preserve">Origin and development of aurignacian osseous technology in western europe: A review of current knowledge.</w:t>
      </w:r>
      <w:r>
        <w:t xml:space="preserve"> </w:t>
      </w:r>
      <w:r>
        <w:rPr>
          <w:i/>
          <w:iCs/>
        </w:rPr>
        <w:t xml:space="preserve">Palethnologie. Archéologie et sciences humaines</w:t>
      </w:r>
      <w:r>
        <w:t xml:space="preserve">(77). DOI:</w:t>
      </w:r>
      <w:hyperlink r:id="rId207">
        <w:r>
          <w:rPr>
            <w:rStyle w:val="Hyperlink"/>
          </w:rPr>
          <w:t xml:space="preserve">10.4000/palethnologie.706</w:t>
        </w:r>
      </w:hyperlink>
      <w:r>
        <w:t xml:space="preserve">.</w:t>
      </w:r>
    </w:p>
    <w:bookmarkEnd w:id="208"/>
    <w:bookmarkStart w:id="210" w:name="ref-Tejero_Grimaldi_2015"/>
    <w:p>
      <w:pPr>
        <w:pStyle w:val="Bibliography"/>
      </w:pPr>
      <w:r>
        <w:t xml:space="preserve">Tejero, José-Miguel, and Stefano Grimaldi</w:t>
      </w:r>
      <w:r>
        <w:t xml:space="preserve"> </w:t>
      </w:r>
      <w:r>
        <w:t xml:space="preserve">2015</w:t>
      </w:r>
      <w:r>
        <w:t xml:space="preserve">	</w:t>
      </w:r>
      <w:r>
        <w:t xml:space="preserve">Assessing bone and antler exploitation at riparo mochi (balzi rossi, italy): Implications for the characterization of the aurignacian in south-western europe.</w:t>
      </w:r>
      <w:r>
        <w:t xml:space="preserve"> </w:t>
      </w:r>
      <w:r>
        <w:rPr>
          <w:i/>
          <w:iCs/>
        </w:rPr>
        <w:t xml:space="preserve">Journal of Archaeological Science</w:t>
      </w:r>
      <w:r>
        <w:t xml:space="preserve"> </w:t>
      </w:r>
      <w:r>
        <w:t xml:space="preserve">61:59–77. DOI:</w:t>
      </w:r>
      <w:hyperlink r:id="rId209">
        <w:r>
          <w:rPr>
            <w:rStyle w:val="Hyperlink"/>
          </w:rPr>
          <w:t xml:space="preserve">10.1016/j.jas.2015.05.003</w:t>
        </w:r>
      </w:hyperlink>
      <w:r>
        <w:t xml:space="preserve">.</w:t>
      </w:r>
    </w:p>
    <w:bookmarkEnd w:id="210"/>
    <w:bookmarkStart w:id="212" w:name="ref-Tilley_1982"/>
    <w:p>
      <w:pPr>
        <w:pStyle w:val="Bibliography"/>
      </w:pPr>
      <w:r>
        <w:t xml:space="preserve">Tilley, Christopher</w:t>
      </w:r>
      <w:r>
        <w:t xml:space="preserve"> </w:t>
      </w:r>
      <w:r>
        <w:t xml:space="preserve">1982</w:t>
      </w:r>
      <w:r>
        <w:t xml:space="preserve">	</w:t>
      </w:r>
      <w:hyperlink r:id="rId211">
        <w:r>
          <w:rPr>
            <w:rStyle w:val="Hyperlink"/>
          </w:rPr>
          <w:t xml:space="preserve">Social formation, social structures and social change</w:t>
        </w:r>
      </w:hyperlink>
      <w:r>
        <w:t xml:space="preserve">. In</w:t>
      </w:r>
      <w:r>
        <w:t xml:space="preserve"> </w:t>
      </w:r>
      <w:r>
        <w:rPr>
          <w:i/>
          <w:iCs/>
        </w:rPr>
        <w:t xml:space="preserve">Symbolic and structural archaeology</w:t>
      </w:r>
      <w:r>
        <w:t xml:space="preserve">, edited by Ian Hodder, pp. 26–38. New directions in archaeology. Cambridge University Press, Cambridge.</w:t>
      </w:r>
    </w:p>
    <w:bookmarkEnd w:id="212"/>
    <w:bookmarkStart w:id="213" w:name="ref-Vanhaeren_2005"/>
    <w:p>
      <w:pPr>
        <w:pStyle w:val="Bibliography"/>
      </w:pPr>
      <w:r>
        <w:t xml:space="preserve">Vanhaeren, Marian</w:t>
      </w:r>
      <w:r>
        <w:t xml:space="preserve"> </w:t>
      </w:r>
      <w:r>
        <w:t xml:space="preserve">2005</w:t>
      </w:r>
      <w:r>
        <w:t xml:space="preserve">	</w:t>
      </w:r>
      <w:r>
        <w:t xml:space="preserve">Speaking with beads: The evolutionary significance of personal ornaments. In</w:t>
      </w:r>
      <w:r>
        <w:t xml:space="preserve"> </w:t>
      </w:r>
      <w:r>
        <w:rPr>
          <w:i/>
          <w:iCs/>
        </w:rPr>
        <w:t xml:space="preserve">From tools to symbols: From early hominids to modern humans</w:t>
      </w:r>
      <w:r>
        <w:t xml:space="preserve">, edited by Francesco d’Errico and LucindaEditors Backwell, pp. 525–554. Wits University Press.</w:t>
      </w:r>
    </w:p>
    <w:bookmarkEnd w:id="213"/>
    <w:bookmarkStart w:id="215" w:name="ref-Vanhaeren_d"/>
    <w:p>
      <w:pPr>
        <w:pStyle w:val="Bibliography"/>
      </w:pPr>
      <w:r>
        <w:t xml:space="preserve">Vanhaeren, Marian, and Francesco d’Errico</w:t>
      </w:r>
      <w:r>
        <w:t xml:space="preserve"> </w:t>
      </w:r>
      <w:r>
        <w:t xml:space="preserve">2006</w:t>
      </w:r>
      <w:r>
        <w:t xml:space="preserve">	</w:t>
      </w:r>
      <w:r>
        <w:t xml:space="preserve">Aurignacian ethno-linguistic geography of europe revealed by personal ornaments.</w:t>
      </w:r>
      <w:r>
        <w:t xml:space="preserve"> </w:t>
      </w:r>
      <w:r>
        <w:rPr>
          <w:i/>
          <w:iCs/>
        </w:rPr>
        <w:t xml:space="preserve">Journal of Archaeological Science</w:t>
      </w:r>
      <w:r>
        <w:t xml:space="preserve"> </w:t>
      </w:r>
      <w:r>
        <w:t xml:space="preserve">33(8):1105–1128. DOI:</w:t>
      </w:r>
      <w:hyperlink r:id="rId214">
        <w:r>
          <w:rPr>
            <w:rStyle w:val="Hyperlink"/>
          </w:rPr>
          <w:t xml:space="preserve">10.1016/j.jas.2005.11.017</w:t>
        </w:r>
      </w:hyperlink>
      <w:r>
        <w:t xml:space="preserve">.</w:t>
      </w:r>
    </w:p>
    <w:bookmarkEnd w:id="215"/>
    <w:bookmarkStart w:id="216" w:name="ref-Von_Petzinger_2009"/>
    <w:p>
      <w:pPr>
        <w:pStyle w:val="Bibliography"/>
      </w:pPr>
      <w:r>
        <w:t xml:space="preserve">Von Petzinger, Genevieve</w:t>
      </w:r>
      <w:r>
        <w:t xml:space="preserve"> </w:t>
      </w:r>
      <w:r>
        <w:t xml:space="preserve">2009</w:t>
      </w:r>
      <w:r>
        <w:t xml:space="preserve">	</w:t>
      </w:r>
      <w:r>
        <w:t xml:space="preserve">Making the abstract concrete: The place of geometric signs in french upper paleolithic parietal art. Unpublished Master of Arts in Anthropology, University of Victoria.</w:t>
      </w:r>
    </w:p>
    <w:bookmarkEnd w:id="216"/>
    <w:bookmarkStart w:id="218" w:name="ref-Whallon_2006"/>
    <w:p>
      <w:pPr>
        <w:pStyle w:val="Bibliography"/>
      </w:pPr>
      <w:r>
        <w:t xml:space="preserve">Whallon, Robert</w:t>
      </w:r>
      <w:r>
        <w:t xml:space="preserve"> </w:t>
      </w:r>
      <w:r>
        <w:t xml:space="preserve">2006</w:t>
      </w:r>
      <w:r>
        <w:t xml:space="preserve">	</w:t>
      </w:r>
      <w:r>
        <w:t xml:space="preserve">Social networks and information: Non-</w:t>
      </w:r>
      <w:r>
        <w:t xml:space="preserve">“utilitarian”</w:t>
      </w:r>
      <w:r>
        <w:t xml:space="preserve"> </w:t>
      </w:r>
      <w:r>
        <w:t xml:space="preserve">mobility among hunter-gatherers.</w:t>
      </w:r>
      <w:r>
        <w:t xml:space="preserve"> </w:t>
      </w:r>
      <w:r>
        <w:rPr>
          <w:i/>
          <w:iCs/>
        </w:rPr>
        <w:t xml:space="preserve">Journal of Anthropological Archaeology</w:t>
      </w:r>
      <w:r>
        <w:t xml:space="preserve"> </w:t>
      </w:r>
      <w:r>
        <w:t xml:space="preserve">25(2). Mesolithic mobility, exchange, and interaction:259–270. DOI:</w:t>
      </w:r>
      <w:hyperlink r:id="rId217">
        <w:r>
          <w:rPr>
            <w:rStyle w:val="Hyperlink"/>
          </w:rPr>
          <w:t xml:space="preserve">10.1016/j.jaa.2005.11.004</w:t>
        </w:r>
      </w:hyperlink>
      <w:r>
        <w:t xml:space="preserve">.</w:t>
      </w:r>
    </w:p>
    <w:bookmarkEnd w:id="218"/>
    <w:bookmarkStart w:id="219" w:name="ref-white1992rethinking"/>
    <w:p>
      <w:pPr>
        <w:pStyle w:val="Bibliography"/>
      </w:pPr>
      <w:r>
        <w:t xml:space="preserve">White, Randall</w:t>
      </w:r>
      <w:r>
        <w:t xml:space="preserve"> </w:t>
      </w:r>
      <w:r>
        <w:t xml:space="preserve">1992</w:t>
      </w:r>
      <w:r>
        <w:t xml:space="preserve">	</w:t>
      </w:r>
      <w:r>
        <w:t xml:space="preserve">Rethinking the middle/upper paleolithic transition.</w:t>
      </w:r>
      <w:r>
        <w:t xml:space="preserve"> </w:t>
      </w:r>
      <w:r>
        <w:rPr>
          <w:i/>
          <w:iCs/>
        </w:rPr>
        <w:t xml:space="preserve">Current Anthropology</w:t>
      </w:r>
      <w:r>
        <w:t xml:space="preserve"> </w:t>
      </w:r>
      <w:r>
        <w:t xml:space="preserve">33(S1):85–108.</w:t>
      </w:r>
    </w:p>
    <w:bookmarkEnd w:id="219"/>
    <w:bookmarkStart w:id="220" w:name="ref-wiessner1984reconsidering"/>
    <w:p>
      <w:pPr>
        <w:pStyle w:val="Bibliography"/>
      </w:pPr>
      <w:r>
        <w:t xml:space="preserve">Wiessner, Polly</w:t>
      </w:r>
      <w:r>
        <w:t xml:space="preserve"> </w:t>
      </w:r>
      <w:r>
        <w:t xml:space="preserve">1984</w:t>
      </w:r>
      <w:r>
        <w:t xml:space="preserve">	</w:t>
      </w:r>
      <w:r>
        <w:t xml:space="preserve">Reconsidering the behavioral basis for style: A case study among the kalahari san.</w:t>
      </w:r>
      <w:r>
        <w:t xml:space="preserve"> </w:t>
      </w:r>
      <w:r>
        <w:rPr>
          <w:i/>
          <w:iCs/>
        </w:rPr>
        <w:t xml:space="preserve">Journal of anthropological archaeology</w:t>
      </w:r>
      <w:r>
        <w:t xml:space="preserve"> </w:t>
      </w:r>
      <w:r>
        <w:t xml:space="preserve">3(3):190–234.</w:t>
      </w:r>
    </w:p>
    <w:bookmarkEnd w:id="220"/>
    <w:bookmarkEnd w:id="221"/>
    <w:bookmarkEnd w:id="22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hyperlink" Id="rId141" Target="http://www.jstor.org.offcampus.lib.washington.edu/stable/j.ctt1pk86rr.16" TargetMode="External" /><Relationship Type="http://schemas.openxmlformats.org/officeDocument/2006/relationships/hyperlink" Id="rId93" Target="http://www.jstor.org.offcampus.lib.washington.edu/stable/j.ctt1pk86rr.5" TargetMode="External" /><Relationship Type="http://schemas.openxmlformats.org/officeDocument/2006/relationships/hyperlink" Id="rId64" Target="http://www.jstor.org/stable/124852" TargetMode="External" /><Relationship Type="http://schemas.openxmlformats.org/officeDocument/2006/relationships/hyperlink" Id="rId158" Target="http://www.jstor.org/stable/2156023" TargetMode="External" /><Relationship Type="http://schemas.openxmlformats.org/officeDocument/2006/relationships/hyperlink" Id="rId79" Target="http://www.jstor.org/stable/2741828" TargetMode="External" /><Relationship Type="http://schemas.openxmlformats.org/officeDocument/2006/relationships/hyperlink" Id="rId124" Target="http://www.jstor.org/stable/279544" TargetMode="External" /><Relationship Type="http://schemas.openxmlformats.org/officeDocument/2006/relationships/hyperlink" Id="rId122" Target="http://www.jstor.org/stable/2800797" TargetMode="External" /><Relationship Type="http://schemas.openxmlformats.org/officeDocument/2006/relationships/hyperlink" Id="rId196" Target="http://www.jstor.org/stable/40287092" TargetMode="External" /><Relationship Type="http://schemas.openxmlformats.org/officeDocument/2006/relationships/hyperlink" Id="rId198" Target="http://www.jstor.org/stable/40287096" TargetMode="External" /><Relationship Type="http://schemas.openxmlformats.org/officeDocument/2006/relationships/hyperlink" Id="rId70" Target="https://books.google.com/books?id=XmrazQEACAAJ" TargetMode="External" /><Relationship Type="http://schemas.openxmlformats.org/officeDocument/2006/relationships/hyperlink" Id="rId58" Target="https://doi.org/10.1002/9781118445112.stat07841" TargetMode="External" /><Relationship Type="http://schemas.openxmlformats.org/officeDocument/2006/relationships/hyperlink" Id="rId200" Target="https://doi.org/10.1002/ajpa.1330350608" TargetMode="External" /><Relationship Type="http://schemas.openxmlformats.org/officeDocument/2006/relationships/hyperlink" Id="rId56" Target="https://doi.org/10.1002/ajpa.22832" TargetMode="External" /><Relationship Type="http://schemas.openxmlformats.org/officeDocument/2006/relationships/hyperlink" Id="rId102" Target="https://doi.org/10.1002/spe.4380211102" TargetMode="External" /><Relationship Type="http://schemas.openxmlformats.org/officeDocument/2006/relationships/hyperlink" Id="rId87" Target="https://doi.org/10.1007/978-1-4757-9945-3_4" TargetMode="External" /><Relationship Type="http://schemas.openxmlformats.org/officeDocument/2006/relationships/hyperlink" Id="rId74" Target="https://doi.org/10.1007/978-3-319-51726-1_3441-1" TargetMode="External" /><Relationship Type="http://schemas.openxmlformats.org/officeDocument/2006/relationships/hyperlink" Id="rId126" Target="https://doi.org/10.1007/978-981-13-8980-1_12" TargetMode="External" /><Relationship Type="http://schemas.openxmlformats.org/officeDocument/2006/relationships/hyperlink" Id="rId130" Target="https://doi.org/10.1007/s10814-013-9068-y" TargetMode="External" /><Relationship Type="http://schemas.openxmlformats.org/officeDocument/2006/relationships/hyperlink" Id="rId148" Target="https://doi.org/10.1007/s12520-018-0742-3" TargetMode="External" /><Relationship Type="http://schemas.openxmlformats.org/officeDocument/2006/relationships/hyperlink" Id="rId175" Target="https://doi.org/10.1016/B978-0-12-564750-2.50006-8" TargetMode="External" /><Relationship Type="http://schemas.openxmlformats.org/officeDocument/2006/relationships/hyperlink" Id="rId77" Target="https://doi.org/10.1016/B978-0-12-564750-2.50016-0" TargetMode="External" /><Relationship Type="http://schemas.openxmlformats.org/officeDocument/2006/relationships/hyperlink" Id="rId144" Target="https://doi.org/10.1016/B978-0-12-564750-2.50020-2" TargetMode="External" /><Relationship Type="http://schemas.openxmlformats.org/officeDocument/2006/relationships/hyperlink" Id="rId192" Target="https://doi.org/10.1016/j.evolhumbehav.2014.09.006" TargetMode="External" /><Relationship Type="http://schemas.openxmlformats.org/officeDocument/2006/relationships/hyperlink" Id="rId194" Target="https://doi.org/10.1016/j.evolhumbehav.2022.07.003" TargetMode="External" /><Relationship Type="http://schemas.openxmlformats.org/officeDocument/2006/relationships/hyperlink" Id="rId217" Target="https://doi.org/10.1016/j.jaa.2005.11.004" TargetMode="External" /><Relationship Type="http://schemas.openxmlformats.org/officeDocument/2006/relationships/hyperlink" Id="rId68" Target="https://doi.org/10.1016/j.jaa.2013.05.005" TargetMode="External" /><Relationship Type="http://schemas.openxmlformats.org/officeDocument/2006/relationships/hyperlink" Id="rId214" Target="https://doi.org/10.1016/j.jas.2005.11.017" TargetMode="External" /><Relationship Type="http://schemas.openxmlformats.org/officeDocument/2006/relationships/hyperlink" Id="rId205" Target="https://doi.org/10.1016/j.jas.2012.02.003" TargetMode="External" /><Relationship Type="http://schemas.openxmlformats.org/officeDocument/2006/relationships/hyperlink" Id="rId209" Target="https://doi.org/10.1016/j.jas.2015.05.003" TargetMode="External" /><Relationship Type="http://schemas.openxmlformats.org/officeDocument/2006/relationships/hyperlink" Id="rId108" Target="https://doi.org/10.1016/j.jasrep.2021.103118" TargetMode="External" /><Relationship Type="http://schemas.openxmlformats.org/officeDocument/2006/relationships/hyperlink" Id="rId168" Target="https://doi.org/10.1016/j.jasrep.2024.104798" TargetMode="External" /><Relationship Type="http://schemas.openxmlformats.org/officeDocument/2006/relationships/hyperlink" Id="rId62" Target="https://doi.org/10.1016/j.jhevol.2012.10.001" TargetMode="External" /><Relationship Type="http://schemas.openxmlformats.org/officeDocument/2006/relationships/hyperlink" Id="rId186" Target="https://doi.org/10.1016/j.quaint.2012.03.054" TargetMode="External" /><Relationship Type="http://schemas.openxmlformats.org/officeDocument/2006/relationships/hyperlink" Id="rId184" Target="https://doi.org/10.1016/j.quaint.2017.01.039" TargetMode="External" /><Relationship Type="http://schemas.openxmlformats.org/officeDocument/2006/relationships/hyperlink" Id="rId104" Target="https://doi.org/10.1016/j.quaint.2017.12.017" TargetMode="External" /><Relationship Type="http://schemas.openxmlformats.org/officeDocument/2006/relationships/hyperlink" Id="rId96" Target="https://doi.org/10.1016/j.quascirev.2009.11.015" TargetMode="External" /><Relationship Type="http://schemas.openxmlformats.org/officeDocument/2006/relationships/hyperlink" Id="rId112" Target="https://doi.org/10.1016/j.quascirev.2018.12.011" TargetMode="External" /><Relationship Type="http://schemas.openxmlformats.org/officeDocument/2006/relationships/hyperlink" Id="rId188" Target="https://doi.org/10.1016/j.quascirev.2021.106995" TargetMode="External" /><Relationship Type="http://schemas.openxmlformats.org/officeDocument/2006/relationships/hyperlink" Id="rId211" Target="https://doi.org/10.1017/CBO9780511558252.004" TargetMode="External" /><Relationship Type="http://schemas.openxmlformats.org/officeDocument/2006/relationships/hyperlink" Id="rId83" Target="https://doi.org/10.1017/RDC.2020.95" TargetMode="External" /><Relationship Type="http://schemas.openxmlformats.org/officeDocument/2006/relationships/hyperlink" Id="rId162" Target="https://doi.org/10.1017/S0079497X00006265" TargetMode="External" /><Relationship Type="http://schemas.openxmlformats.org/officeDocument/2006/relationships/hyperlink" Id="rId190" Target="https://doi.org/10.1038/s41467-024-51349-y" TargetMode="External" /><Relationship Type="http://schemas.openxmlformats.org/officeDocument/2006/relationships/hyperlink" Id="rId91" Target="https://doi.org/10.1038/s41597-020-00704-x" TargetMode="External" /><Relationship Type="http://schemas.openxmlformats.org/officeDocument/2006/relationships/hyperlink" Id="rId89" Target="https://doi.org/10.1073/pnas.1518798113" TargetMode="External" /><Relationship Type="http://schemas.openxmlformats.org/officeDocument/2006/relationships/hyperlink" Id="rId150" Target="https://doi.org/10.1086/701523" TargetMode="External" /><Relationship Type="http://schemas.openxmlformats.org/officeDocument/2006/relationships/hyperlink" Id="rId110" Target="https://doi.org/10.1093/oxfordhb/9780198854265.013.31" TargetMode="External" /><Relationship Type="http://schemas.openxmlformats.org/officeDocument/2006/relationships/hyperlink" Id="rId81" Target="https://doi.org/10.1098/rsif.2017.0171" TargetMode="External" /><Relationship Type="http://schemas.openxmlformats.org/officeDocument/2006/relationships/hyperlink" Id="rId98" Target="https://doi.org/10.1098/rstb.2009.0136" TargetMode="External" /><Relationship Type="http://schemas.openxmlformats.org/officeDocument/2006/relationships/hyperlink" Id="rId182" Target="https://doi.org/10.1098/rstb.2020.0318" TargetMode="External" /><Relationship Type="http://schemas.openxmlformats.org/officeDocument/2006/relationships/hyperlink" Id="rId72" Target="https://doi.org/10.1111/j.1502-3931.1988.tb01756.x" TargetMode="External" /><Relationship Type="http://schemas.openxmlformats.org/officeDocument/2006/relationships/hyperlink" Id="rId132" Target="https://doi.org/10.1111/tops.12762" TargetMode="External" /><Relationship Type="http://schemas.openxmlformats.org/officeDocument/2006/relationships/hyperlink" Id="rId156" Target="https://doi.org/10.1146/annurev-anthro-102116-041423" TargetMode="External" /><Relationship Type="http://schemas.openxmlformats.org/officeDocument/2006/relationships/hyperlink" Id="rId139" Target="https://doi.org/10.1177/0392192107076870" TargetMode="External" /><Relationship Type="http://schemas.openxmlformats.org/officeDocument/2006/relationships/hyperlink" Id="rId160" Target="https://doi.org/10.1179/sea.2010.29.1.013" TargetMode="External" /><Relationship Type="http://schemas.openxmlformats.org/officeDocument/2006/relationships/hyperlink" Id="rId118" Target="https://doi.org/10.1371/journal.pone.0102806" TargetMode="External" /><Relationship Type="http://schemas.openxmlformats.org/officeDocument/2006/relationships/hyperlink" Id="rId179" Target="https://doi.org/10.1371/journal.pone.0121166" TargetMode="External" /><Relationship Type="http://schemas.openxmlformats.org/officeDocument/2006/relationships/hyperlink" Id="rId128" Target="https://doi.org/10.1371/journal.pone.0265329" TargetMode="External" /><Relationship Type="http://schemas.openxmlformats.org/officeDocument/2006/relationships/hyperlink" Id="rId114" Target="https://doi.org/10.18637/jss.v025.i03" TargetMode="External" /><Relationship Type="http://schemas.openxmlformats.org/officeDocument/2006/relationships/hyperlink" Id="rId106" Target="https://doi.org/10.2307/2802103" TargetMode="External" /><Relationship Type="http://schemas.openxmlformats.org/officeDocument/2006/relationships/hyperlink" Id="rId137" Target="https://doi.org/10.2307/280511" TargetMode="External" /><Relationship Type="http://schemas.openxmlformats.org/officeDocument/2006/relationships/hyperlink" Id="rId177" Target="https://doi.org/10.2307/3034956" TargetMode="External" /><Relationship Type="http://schemas.openxmlformats.org/officeDocument/2006/relationships/hyperlink" Id="rId152" Target="https://doi.org/10.2307/j.ctv24q4z2g.5" TargetMode="External" /><Relationship Type="http://schemas.openxmlformats.org/officeDocument/2006/relationships/hyperlink" Id="rId120" Target="https://doi.org/10.2307/j.ctvdmwwz4.10" TargetMode="External" /><Relationship Type="http://schemas.openxmlformats.org/officeDocument/2006/relationships/hyperlink" Id="rId146" Target="https://doi.org/10.2307/j.ctvdmwwz4.7" TargetMode="External" /><Relationship Type="http://schemas.openxmlformats.org/officeDocument/2006/relationships/hyperlink" Id="rId135" Target="https://doi.org/10.3213/2191-5784-10243" TargetMode="External" /><Relationship Type="http://schemas.openxmlformats.org/officeDocument/2006/relationships/hyperlink" Id="rId166" Target="https://doi.org/10.32614/CRAN.package.vegan" TargetMode="External" /><Relationship Type="http://schemas.openxmlformats.org/officeDocument/2006/relationships/hyperlink" Id="rId173" Target="https://doi.org/10.3828/hgr.2023.12" TargetMode="External" /><Relationship Type="http://schemas.openxmlformats.org/officeDocument/2006/relationships/hyperlink" Id="rId203" Target="https://doi.org/10.4000/palethnologie.4945" TargetMode="External" /><Relationship Type="http://schemas.openxmlformats.org/officeDocument/2006/relationships/hyperlink" Id="rId207" Target="https://doi.org/10.4000/palethnologie.706" TargetMode="External" /><Relationship Type="http://schemas.openxmlformats.org/officeDocument/2006/relationships/hyperlink" Id="rId100" Target="https://doi.org/10.5281/zenodo.15397990" TargetMode="External" /><Relationship Type="http://schemas.openxmlformats.org/officeDocument/2006/relationships/hyperlink" Id="rId85" Target="https://igraph.org" TargetMode="External" /><Relationship Type="http://schemas.openxmlformats.org/officeDocument/2006/relationships/hyperlink" Id="rId171" Target="https://statnet.org" TargetMode="External" /><Relationship Type="http://schemas.openxmlformats.org/officeDocument/2006/relationships/hyperlink" Id="rId164"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41" Target="http://www.jstor.org.offcampus.lib.washington.edu/stable/j.ctt1pk86rr.16" TargetMode="External" /><Relationship Type="http://schemas.openxmlformats.org/officeDocument/2006/relationships/hyperlink" Id="rId93" Target="http://www.jstor.org.offcampus.lib.washington.edu/stable/j.ctt1pk86rr.5" TargetMode="External" /><Relationship Type="http://schemas.openxmlformats.org/officeDocument/2006/relationships/hyperlink" Id="rId64" Target="http://www.jstor.org/stable/124852" TargetMode="External" /><Relationship Type="http://schemas.openxmlformats.org/officeDocument/2006/relationships/hyperlink" Id="rId158" Target="http://www.jstor.org/stable/2156023" TargetMode="External" /><Relationship Type="http://schemas.openxmlformats.org/officeDocument/2006/relationships/hyperlink" Id="rId79" Target="http://www.jstor.org/stable/2741828" TargetMode="External" /><Relationship Type="http://schemas.openxmlformats.org/officeDocument/2006/relationships/hyperlink" Id="rId124" Target="http://www.jstor.org/stable/279544" TargetMode="External" /><Relationship Type="http://schemas.openxmlformats.org/officeDocument/2006/relationships/hyperlink" Id="rId122" Target="http://www.jstor.org/stable/2800797" TargetMode="External" /><Relationship Type="http://schemas.openxmlformats.org/officeDocument/2006/relationships/hyperlink" Id="rId196" Target="http://www.jstor.org/stable/40287092" TargetMode="External" /><Relationship Type="http://schemas.openxmlformats.org/officeDocument/2006/relationships/hyperlink" Id="rId198" Target="http://www.jstor.org/stable/40287096" TargetMode="External" /><Relationship Type="http://schemas.openxmlformats.org/officeDocument/2006/relationships/hyperlink" Id="rId70" Target="https://books.google.com/books?id=XmrazQEACAAJ" TargetMode="External" /><Relationship Type="http://schemas.openxmlformats.org/officeDocument/2006/relationships/hyperlink" Id="rId58" Target="https://doi.org/10.1002/9781118445112.stat07841" TargetMode="External" /><Relationship Type="http://schemas.openxmlformats.org/officeDocument/2006/relationships/hyperlink" Id="rId200" Target="https://doi.org/10.1002/ajpa.1330350608" TargetMode="External" /><Relationship Type="http://schemas.openxmlformats.org/officeDocument/2006/relationships/hyperlink" Id="rId56" Target="https://doi.org/10.1002/ajpa.22832" TargetMode="External" /><Relationship Type="http://schemas.openxmlformats.org/officeDocument/2006/relationships/hyperlink" Id="rId102" Target="https://doi.org/10.1002/spe.4380211102" TargetMode="External" /><Relationship Type="http://schemas.openxmlformats.org/officeDocument/2006/relationships/hyperlink" Id="rId87" Target="https://doi.org/10.1007/978-1-4757-9945-3_4" TargetMode="External" /><Relationship Type="http://schemas.openxmlformats.org/officeDocument/2006/relationships/hyperlink" Id="rId74" Target="https://doi.org/10.1007/978-3-319-51726-1_3441-1" TargetMode="External" /><Relationship Type="http://schemas.openxmlformats.org/officeDocument/2006/relationships/hyperlink" Id="rId126" Target="https://doi.org/10.1007/978-981-13-8980-1_12" TargetMode="External" /><Relationship Type="http://schemas.openxmlformats.org/officeDocument/2006/relationships/hyperlink" Id="rId130" Target="https://doi.org/10.1007/s10814-013-9068-y" TargetMode="External" /><Relationship Type="http://schemas.openxmlformats.org/officeDocument/2006/relationships/hyperlink" Id="rId148" Target="https://doi.org/10.1007/s12520-018-0742-3" TargetMode="External" /><Relationship Type="http://schemas.openxmlformats.org/officeDocument/2006/relationships/hyperlink" Id="rId175" Target="https://doi.org/10.1016/B978-0-12-564750-2.50006-8" TargetMode="External" /><Relationship Type="http://schemas.openxmlformats.org/officeDocument/2006/relationships/hyperlink" Id="rId77" Target="https://doi.org/10.1016/B978-0-12-564750-2.50016-0" TargetMode="External" /><Relationship Type="http://schemas.openxmlformats.org/officeDocument/2006/relationships/hyperlink" Id="rId144" Target="https://doi.org/10.1016/B978-0-12-564750-2.50020-2" TargetMode="External" /><Relationship Type="http://schemas.openxmlformats.org/officeDocument/2006/relationships/hyperlink" Id="rId192" Target="https://doi.org/10.1016/j.evolhumbehav.2014.09.006" TargetMode="External" /><Relationship Type="http://schemas.openxmlformats.org/officeDocument/2006/relationships/hyperlink" Id="rId194" Target="https://doi.org/10.1016/j.evolhumbehav.2022.07.003" TargetMode="External" /><Relationship Type="http://schemas.openxmlformats.org/officeDocument/2006/relationships/hyperlink" Id="rId217" Target="https://doi.org/10.1016/j.jaa.2005.11.004" TargetMode="External" /><Relationship Type="http://schemas.openxmlformats.org/officeDocument/2006/relationships/hyperlink" Id="rId68" Target="https://doi.org/10.1016/j.jaa.2013.05.005" TargetMode="External" /><Relationship Type="http://schemas.openxmlformats.org/officeDocument/2006/relationships/hyperlink" Id="rId214" Target="https://doi.org/10.1016/j.jas.2005.11.017" TargetMode="External" /><Relationship Type="http://schemas.openxmlformats.org/officeDocument/2006/relationships/hyperlink" Id="rId205" Target="https://doi.org/10.1016/j.jas.2012.02.003" TargetMode="External" /><Relationship Type="http://schemas.openxmlformats.org/officeDocument/2006/relationships/hyperlink" Id="rId209" Target="https://doi.org/10.1016/j.jas.2015.05.003" TargetMode="External" /><Relationship Type="http://schemas.openxmlformats.org/officeDocument/2006/relationships/hyperlink" Id="rId108" Target="https://doi.org/10.1016/j.jasrep.2021.103118" TargetMode="External" /><Relationship Type="http://schemas.openxmlformats.org/officeDocument/2006/relationships/hyperlink" Id="rId168" Target="https://doi.org/10.1016/j.jasrep.2024.104798" TargetMode="External" /><Relationship Type="http://schemas.openxmlformats.org/officeDocument/2006/relationships/hyperlink" Id="rId62" Target="https://doi.org/10.1016/j.jhevol.2012.10.001" TargetMode="External" /><Relationship Type="http://schemas.openxmlformats.org/officeDocument/2006/relationships/hyperlink" Id="rId186" Target="https://doi.org/10.1016/j.quaint.2012.03.054" TargetMode="External" /><Relationship Type="http://schemas.openxmlformats.org/officeDocument/2006/relationships/hyperlink" Id="rId184" Target="https://doi.org/10.1016/j.quaint.2017.01.039" TargetMode="External" /><Relationship Type="http://schemas.openxmlformats.org/officeDocument/2006/relationships/hyperlink" Id="rId104" Target="https://doi.org/10.1016/j.quaint.2017.12.017" TargetMode="External" /><Relationship Type="http://schemas.openxmlformats.org/officeDocument/2006/relationships/hyperlink" Id="rId96" Target="https://doi.org/10.1016/j.quascirev.2009.11.015" TargetMode="External" /><Relationship Type="http://schemas.openxmlformats.org/officeDocument/2006/relationships/hyperlink" Id="rId112" Target="https://doi.org/10.1016/j.quascirev.2018.12.011" TargetMode="External" /><Relationship Type="http://schemas.openxmlformats.org/officeDocument/2006/relationships/hyperlink" Id="rId188" Target="https://doi.org/10.1016/j.quascirev.2021.106995" TargetMode="External" /><Relationship Type="http://schemas.openxmlformats.org/officeDocument/2006/relationships/hyperlink" Id="rId211" Target="https://doi.org/10.1017/CBO9780511558252.004" TargetMode="External" /><Relationship Type="http://schemas.openxmlformats.org/officeDocument/2006/relationships/hyperlink" Id="rId83" Target="https://doi.org/10.1017/RDC.2020.95" TargetMode="External" /><Relationship Type="http://schemas.openxmlformats.org/officeDocument/2006/relationships/hyperlink" Id="rId162" Target="https://doi.org/10.1017/S0079497X00006265" TargetMode="External" /><Relationship Type="http://schemas.openxmlformats.org/officeDocument/2006/relationships/hyperlink" Id="rId190" Target="https://doi.org/10.1038/s41467-024-51349-y" TargetMode="External" /><Relationship Type="http://schemas.openxmlformats.org/officeDocument/2006/relationships/hyperlink" Id="rId91" Target="https://doi.org/10.1038/s41597-020-00704-x" TargetMode="External" /><Relationship Type="http://schemas.openxmlformats.org/officeDocument/2006/relationships/hyperlink" Id="rId89" Target="https://doi.org/10.1073/pnas.1518798113" TargetMode="External" /><Relationship Type="http://schemas.openxmlformats.org/officeDocument/2006/relationships/hyperlink" Id="rId150" Target="https://doi.org/10.1086/701523" TargetMode="External" /><Relationship Type="http://schemas.openxmlformats.org/officeDocument/2006/relationships/hyperlink" Id="rId110" Target="https://doi.org/10.1093/oxfordhb/9780198854265.013.31" TargetMode="External" /><Relationship Type="http://schemas.openxmlformats.org/officeDocument/2006/relationships/hyperlink" Id="rId81" Target="https://doi.org/10.1098/rsif.2017.0171" TargetMode="External" /><Relationship Type="http://schemas.openxmlformats.org/officeDocument/2006/relationships/hyperlink" Id="rId98" Target="https://doi.org/10.1098/rstb.2009.0136" TargetMode="External" /><Relationship Type="http://schemas.openxmlformats.org/officeDocument/2006/relationships/hyperlink" Id="rId182" Target="https://doi.org/10.1098/rstb.2020.0318" TargetMode="External" /><Relationship Type="http://schemas.openxmlformats.org/officeDocument/2006/relationships/hyperlink" Id="rId72" Target="https://doi.org/10.1111/j.1502-3931.1988.tb01756.x" TargetMode="External" /><Relationship Type="http://schemas.openxmlformats.org/officeDocument/2006/relationships/hyperlink" Id="rId132" Target="https://doi.org/10.1111/tops.12762" TargetMode="External" /><Relationship Type="http://schemas.openxmlformats.org/officeDocument/2006/relationships/hyperlink" Id="rId156" Target="https://doi.org/10.1146/annurev-anthro-102116-041423" TargetMode="External" /><Relationship Type="http://schemas.openxmlformats.org/officeDocument/2006/relationships/hyperlink" Id="rId139" Target="https://doi.org/10.1177/0392192107076870" TargetMode="External" /><Relationship Type="http://schemas.openxmlformats.org/officeDocument/2006/relationships/hyperlink" Id="rId160" Target="https://doi.org/10.1179/sea.2010.29.1.013" TargetMode="External" /><Relationship Type="http://schemas.openxmlformats.org/officeDocument/2006/relationships/hyperlink" Id="rId118" Target="https://doi.org/10.1371/journal.pone.0102806" TargetMode="External" /><Relationship Type="http://schemas.openxmlformats.org/officeDocument/2006/relationships/hyperlink" Id="rId179" Target="https://doi.org/10.1371/journal.pone.0121166" TargetMode="External" /><Relationship Type="http://schemas.openxmlformats.org/officeDocument/2006/relationships/hyperlink" Id="rId128" Target="https://doi.org/10.1371/journal.pone.0265329" TargetMode="External" /><Relationship Type="http://schemas.openxmlformats.org/officeDocument/2006/relationships/hyperlink" Id="rId114" Target="https://doi.org/10.18637/jss.v025.i03" TargetMode="External" /><Relationship Type="http://schemas.openxmlformats.org/officeDocument/2006/relationships/hyperlink" Id="rId106" Target="https://doi.org/10.2307/2802103" TargetMode="External" /><Relationship Type="http://schemas.openxmlformats.org/officeDocument/2006/relationships/hyperlink" Id="rId137" Target="https://doi.org/10.2307/280511" TargetMode="External" /><Relationship Type="http://schemas.openxmlformats.org/officeDocument/2006/relationships/hyperlink" Id="rId177" Target="https://doi.org/10.2307/3034956" TargetMode="External" /><Relationship Type="http://schemas.openxmlformats.org/officeDocument/2006/relationships/hyperlink" Id="rId152" Target="https://doi.org/10.2307/j.ctv24q4z2g.5" TargetMode="External" /><Relationship Type="http://schemas.openxmlformats.org/officeDocument/2006/relationships/hyperlink" Id="rId120" Target="https://doi.org/10.2307/j.ctvdmwwz4.10" TargetMode="External" /><Relationship Type="http://schemas.openxmlformats.org/officeDocument/2006/relationships/hyperlink" Id="rId146" Target="https://doi.org/10.2307/j.ctvdmwwz4.7" TargetMode="External" /><Relationship Type="http://schemas.openxmlformats.org/officeDocument/2006/relationships/hyperlink" Id="rId135" Target="https://doi.org/10.3213/2191-5784-10243" TargetMode="External" /><Relationship Type="http://schemas.openxmlformats.org/officeDocument/2006/relationships/hyperlink" Id="rId166" Target="https://doi.org/10.32614/CRAN.package.vegan" TargetMode="External" /><Relationship Type="http://schemas.openxmlformats.org/officeDocument/2006/relationships/hyperlink" Id="rId173" Target="https://doi.org/10.3828/hgr.2023.12" TargetMode="External" /><Relationship Type="http://schemas.openxmlformats.org/officeDocument/2006/relationships/hyperlink" Id="rId203" Target="https://doi.org/10.4000/palethnologie.4945" TargetMode="External" /><Relationship Type="http://schemas.openxmlformats.org/officeDocument/2006/relationships/hyperlink" Id="rId207" Target="https://doi.org/10.4000/palethnologie.706" TargetMode="External" /><Relationship Type="http://schemas.openxmlformats.org/officeDocument/2006/relationships/hyperlink" Id="rId100" Target="https://doi.org/10.5281/zenodo.15397990" TargetMode="External" /><Relationship Type="http://schemas.openxmlformats.org/officeDocument/2006/relationships/hyperlink" Id="rId85" Target="https://igraph.org" TargetMode="External" /><Relationship Type="http://schemas.openxmlformats.org/officeDocument/2006/relationships/hyperlink" Id="rId171" Target="https://statnet.org" TargetMode="External" /><Relationship Type="http://schemas.openxmlformats.org/officeDocument/2006/relationships/hyperlink" Id="rId164"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social structures and networks during the Western Eurasian Aurignacian</dc:title>
  <dc:creator>Sophie Cooper1, and Ben Marwick1,✉</dc:creator>
  <cp:keywords/>
  <dcterms:created xsi:type="dcterms:W3CDTF">2025-06-09T17:01:39Z</dcterms:created>
  <dcterms:modified xsi:type="dcterms:W3CDTF">2025-06-09T17:01:39Z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June 9,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